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0" w:firstLine="567"/>
        <w:jc w:val="right"/>
        <w:outlineLvl w:val="0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</w:p>
    <w:p>
      <w:pPr>
        <w:pStyle w:val="Normal"/>
        <w:shd w:val="clear" w:color="auto" w:fill="FFFFFF"/>
        <w:ind w:firstLine="567"/>
        <w:jc w:val="center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ЗАЯВКА</w:t>
      </w:r>
    </w:p>
    <w:p>
      <w:pPr>
        <w:pStyle w:val="Normal"/>
        <w:shd w:val="clear" w:color="auto" w:fill="FFFFFF"/>
        <w:ind w:firstLine="567"/>
        <w:jc w:val="center"/>
        <w:rPr>
          <w:rFonts w:ascii="Liberation Serif" w:hAnsi="Liberation Serif"/>
          <w:b/>
          <w:bCs/>
          <w:i/>
          <w:i/>
          <w:sz w:val="21"/>
          <w:szCs w:val="21"/>
          <w:u w:val="single"/>
        </w:rPr>
      </w:pPr>
      <w:r>
        <w:rPr>
          <w:rFonts w:ascii="Liberation Serif" w:hAnsi="Liberation Serif"/>
          <w:b/>
          <w:bCs/>
          <w:sz w:val="21"/>
          <w:szCs w:val="21"/>
        </w:rPr>
        <w:t xml:space="preserve">на участие в электронном аукционе на право заключения договора аренды </w:t>
      </w:r>
    </w:p>
    <w:p>
      <w:pPr>
        <w:pStyle w:val="Normal"/>
        <w:shd w:val="clear" w:color="auto" w:fill="FFFFFF"/>
        <w:ind w:firstLine="567"/>
        <w:jc w:val="center"/>
        <w:rPr>
          <w:rFonts w:ascii="Liberation Serif" w:hAnsi="Liberation Serif"/>
          <w:b/>
          <w:bCs/>
          <w:sz w:val="21"/>
          <w:szCs w:val="21"/>
        </w:rPr>
      </w:pPr>
      <w:r>
        <w:rPr>
          <w:rFonts w:ascii="Liberation Serif" w:hAnsi="Liberation Serif"/>
          <w:b/>
          <w:bCs/>
          <w:sz w:val="21"/>
          <w:szCs w:val="21"/>
        </w:rPr>
        <w:t>земельного участка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Я, _________________________________________________________________________                                                              </w:t>
      </w:r>
    </w:p>
    <w:p>
      <w:pPr>
        <w:pStyle w:val="Normal"/>
        <w:ind w:firstLine="567"/>
        <w:jc w:val="both"/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</w:pPr>
      <w:r>
        <w:rPr>
          <w:rFonts w:ascii="Liberation Serif" w:hAnsi="Liberation Serif"/>
          <w:b/>
          <w:sz w:val="21"/>
          <w:szCs w:val="21"/>
          <w:vertAlign w:val="superscript"/>
        </w:rPr>
        <w:t>(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>полное наименование юридического лица, ОГРН, ИНН,  должность, ФИО представителя, реквизиты документа, подтверждающего   его   полномочия, или</w:t>
      </w:r>
    </w:p>
    <w:p>
      <w:pPr>
        <w:pStyle w:val="Normal"/>
        <w:ind w:firstLine="567"/>
        <w:jc w:val="both"/>
        <w:rPr>
          <w:rFonts w:ascii="Liberation Serif" w:hAnsi="Liberation Serif"/>
          <w:b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___________________________________________________________________________________________,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 xml:space="preserve">            (ФИО и паспортные данные физического лица (серия, №, выдан, код подразделения),  ИНН,  адрес (регистрации, почтовый), контактный телефон, 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  <w:lang w:val="en-US"/>
        </w:rPr>
        <w:t>e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>-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  <w:lang w:val="en-US"/>
        </w:rPr>
        <w:t>mail</w:t>
      </w:r>
      <w:r>
        <w:rPr>
          <w:rFonts w:ascii="Liberation Serif" w:hAnsi="Liberation Serif"/>
          <w:b/>
          <w:sz w:val="21"/>
          <w:szCs w:val="21"/>
          <w:shd w:fill="FFFFFF" w:val="clear"/>
          <w:vertAlign w:val="superscript"/>
        </w:rPr>
        <w:t>)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изучив извещение о проведении электронного аукциона, </w:t>
      </w:r>
      <w:r>
        <w:rPr>
          <w:rFonts w:ascii="Liberation Serif" w:hAnsi="Liberation Serif"/>
          <w:sz w:val="21"/>
          <w:szCs w:val="21"/>
          <w:shd w:fill="FFFFFF" w:val="clear"/>
        </w:rPr>
        <w:t>ознакомившись с условиями аукциона, извещением о проведении аукциона, иными документами по земельному участку (документацией по земельному участку), а также с проектом договора аренды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  <w:shd w:fill="FFFFFF" w:val="clear"/>
        </w:rPr>
        <w:t>земельного участка, настоящим подтверждаю отсутствие претензий к состоянию земельного участка по результатам произведенного осмотра земельного участка на местности, выражаю намерение участвовать в аукционе</w:t>
      </w:r>
      <w:r>
        <w:rPr>
          <w:rFonts w:ascii="Liberation Serif" w:hAnsi="Liberation Serif"/>
          <w:sz w:val="21"/>
          <w:szCs w:val="21"/>
        </w:rPr>
        <w:t>, проводимом Администрацией Новоузенского муниципального района Саратовской области» (далее – Организатор аукциона), который состоится «</w:t>
      </w:r>
      <w:r>
        <w:rPr>
          <w:rFonts w:ascii="Liberation Serif" w:hAnsi="Liberation Serif"/>
          <w:sz w:val="21"/>
          <w:szCs w:val="21"/>
        </w:rPr>
        <w:t>30</w:t>
      </w:r>
      <w:r>
        <w:rPr>
          <w:rFonts w:ascii="Liberation Serif" w:hAnsi="Liberation Serif"/>
          <w:sz w:val="21"/>
          <w:szCs w:val="21"/>
        </w:rPr>
        <w:t xml:space="preserve">» </w:t>
      </w:r>
      <w:r>
        <w:rPr>
          <w:rFonts w:ascii="Liberation Serif" w:hAnsi="Liberation Serif"/>
          <w:sz w:val="21"/>
          <w:szCs w:val="21"/>
        </w:rPr>
        <w:t>июля</w:t>
      </w:r>
      <w:r>
        <w:rPr>
          <w:rFonts w:ascii="Liberation Serif" w:hAnsi="Liberation Serif"/>
          <w:sz w:val="21"/>
          <w:szCs w:val="21"/>
        </w:rPr>
        <w:t xml:space="preserve"> 2024 г., на право заключения договора аренды земельного участка – кадастровый номер 64:22:1</w:t>
      </w:r>
      <w:r>
        <w:rPr>
          <w:rFonts w:ascii="Liberation Serif" w:hAnsi="Liberation Serif"/>
          <w:sz w:val="21"/>
          <w:szCs w:val="21"/>
        </w:rPr>
        <w:t>20501</w:t>
      </w:r>
      <w:r>
        <w:rPr>
          <w:rFonts w:ascii="Liberation Serif" w:hAnsi="Liberation Serif"/>
          <w:sz w:val="21"/>
          <w:szCs w:val="21"/>
        </w:rPr>
        <w:t>:</w:t>
      </w:r>
      <w:r>
        <w:rPr>
          <w:rFonts w:ascii="Liberation Serif" w:hAnsi="Liberation Serif"/>
          <w:sz w:val="21"/>
          <w:szCs w:val="21"/>
        </w:rPr>
        <w:t>1286</w:t>
      </w:r>
      <w:r>
        <w:rPr>
          <w:rFonts w:ascii="Liberation Serif" w:hAnsi="Liberation Serif"/>
          <w:sz w:val="21"/>
          <w:szCs w:val="21"/>
        </w:rPr>
        <w:t xml:space="preserve">, площадью </w:t>
      </w:r>
      <w:r>
        <w:rPr>
          <w:rFonts w:ascii="Liberation Serif" w:hAnsi="Liberation Serif"/>
          <w:sz w:val="21"/>
          <w:szCs w:val="21"/>
        </w:rPr>
        <w:t>28</w:t>
      </w:r>
      <w:r>
        <w:rPr>
          <w:rFonts w:ascii="Liberation Serif" w:hAnsi="Liberation Serif"/>
          <w:sz w:val="21"/>
          <w:szCs w:val="21"/>
        </w:rPr>
        <w:t xml:space="preserve"> кв.м., местоположение – Саратовская область, Новоузенский район, </w:t>
      </w:r>
      <w:r>
        <w:rPr>
          <w:rFonts w:ascii="Liberation Serif" w:hAnsi="Liberation Serif"/>
          <w:sz w:val="21"/>
          <w:szCs w:val="21"/>
        </w:rPr>
        <w:t>п.Алгайский, ул.Пролетарская, рядом с домом № 12/2</w:t>
      </w:r>
      <w:r>
        <w:rPr>
          <w:rFonts w:ascii="Liberation Serif" w:hAnsi="Liberation Serif"/>
          <w:sz w:val="21"/>
          <w:szCs w:val="21"/>
        </w:rPr>
        <w:t xml:space="preserve">, категория – населенные пункты, разрешенное использование – </w:t>
      </w:r>
      <w:r>
        <w:rPr>
          <w:rFonts w:ascii="Liberation Serif" w:hAnsi="Liberation Serif"/>
          <w:sz w:val="21"/>
          <w:szCs w:val="21"/>
        </w:rPr>
        <w:t>ведение садоводства</w:t>
      </w:r>
      <w:r>
        <w:rPr>
          <w:rFonts w:ascii="Liberation Serif" w:hAnsi="Liberation Serif"/>
          <w:sz w:val="21"/>
          <w:szCs w:val="21"/>
        </w:rPr>
        <w:t xml:space="preserve">, на данном земельном участке не предусматривается капитальное строительство. (далее – Участок). 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1. В случае победы на аукционе принимаю на себя обязательства заключить договор аренды земельного участка в установленные законодательством сроки.</w:t>
      </w:r>
    </w:p>
    <w:p>
      <w:pPr>
        <w:pStyle w:val="Normal"/>
        <w:tabs>
          <w:tab w:val="clear" w:pos="708"/>
          <w:tab w:val="left" w:pos="1134" w:leader="none"/>
        </w:tabs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2. В случае если аукцион признан несостоявшимся и только _____________________ признан (о) участником аукциона, обязуюсь заключить договор аренды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 в установленные законодательством сроки.</w:t>
      </w:r>
    </w:p>
    <w:p>
      <w:pPr>
        <w:pStyle w:val="Normal"/>
        <w:tabs>
          <w:tab w:val="clear" w:pos="708"/>
          <w:tab w:val="left" w:pos="1134" w:leader="none"/>
        </w:tabs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3. В случае если аукцион признан несостоявшимся и заявка _______________________ является единственной заявкой, обязуюсь заключить договор аренды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 в установленные законодательством сроки.</w:t>
      </w:r>
    </w:p>
    <w:p>
      <w:pPr>
        <w:pStyle w:val="Normal"/>
        <w:ind w:firstLine="567"/>
        <w:jc w:val="both"/>
        <w:rPr>
          <w:rFonts w:ascii="Liberation Serif" w:hAnsi="Liberation Serif"/>
          <w:b/>
          <w:color w:val="000000"/>
          <w:sz w:val="21"/>
          <w:szCs w:val="21"/>
        </w:rPr>
      </w:pPr>
      <w:r>
        <w:rPr>
          <w:rFonts w:ascii="Liberation Serif" w:hAnsi="Liberation Serif"/>
          <w:color w:val="000000"/>
          <w:sz w:val="21"/>
          <w:szCs w:val="21"/>
        </w:rPr>
        <w:t xml:space="preserve">Я подтверждаю, что располагаю данными о предмете аукциона, начальной цене, величине повышения начальной цены («шаг аукциона»), дате, времени и месте проведения аукциона, порядке его проведения, порядке определения победителя, заключения договора </w:t>
      </w:r>
      <w:r>
        <w:rPr>
          <w:rFonts w:ascii="Liberation Serif" w:hAnsi="Liberation Serif"/>
          <w:sz w:val="21"/>
          <w:szCs w:val="21"/>
        </w:rPr>
        <w:t>аренды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</w:t>
      </w:r>
      <w:r>
        <w:rPr>
          <w:rFonts w:ascii="Liberation Serif" w:hAnsi="Liberation Serif"/>
          <w:color w:val="000000"/>
          <w:sz w:val="21"/>
          <w:szCs w:val="21"/>
        </w:rPr>
        <w:t xml:space="preserve"> и его условиями, последствиях уклонения или отказа от подписания договора </w:t>
      </w:r>
      <w:r>
        <w:rPr>
          <w:rFonts w:ascii="Liberation Serif" w:hAnsi="Liberation Serif"/>
          <w:sz w:val="21"/>
          <w:szCs w:val="21"/>
        </w:rPr>
        <w:t>аренды</w:t>
      </w:r>
      <w:r>
        <w:rPr>
          <w:rFonts w:eastAsia="Calibri" w:ascii="Liberation Serif" w:hAnsi="Liberation Serif"/>
          <w:sz w:val="21"/>
          <w:szCs w:val="21"/>
        </w:rPr>
        <w:t xml:space="preserve"> </w:t>
      </w:r>
      <w:r>
        <w:rPr>
          <w:rFonts w:ascii="Liberation Serif" w:hAnsi="Liberation Serif"/>
          <w:sz w:val="21"/>
          <w:szCs w:val="21"/>
        </w:rPr>
        <w:t>земельного участка</w:t>
      </w:r>
      <w:r>
        <w:rPr>
          <w:rFonts w:ascii="Liberation Serif" w:hAnsi="Liberation Serif"/>
          <w:color w:val="000000"/>
          <w:sz w:val="21"/>
          <w:szCs w:val="21"/>
        </w:rPr>
        <w:t xml:space="preserve">. Условия проведения аукциона на Электронной площадке (универсальной торговой платформе) – </w:t>
      </w:r>
      <w:hyperlink r:id="rId2">
        <w:r>
          <w:rPr>
            <w:rStyle w:val="-"/>
            <w:rFonts w:ascii="Liberation Serif" w:hAnsi="Liberation Serif"/>
            <w:color w:val="000000"/>
            <w:sz w:val="21"/>
            <w:szCs w:val="21"/>
          </w:rPr>
          <w:t>http://utp.sberbank-ast.ru</w:t>
        </w:r>
      </w:hyperlink>
      <w:r>
        <w:rPr>
          <w:rFonts w:ascii="Liberation Serif" w:hAnsi="Liberation Serif"/>
          <w:color w:val="000000"/>
          <w:sz w:val="21"/>
          <w:szCs w:val="21"/>
        </w:rPr>
        <w:t>.</w:t>
      </w:r>
      <w:r>
        <w:rPr>
          <w:rFonts w:ascii="Liberation Serif" w:hAnsi="Liberation Serif"/>
          <w:b/>
          <w:color w:val="000000"/>
          <w:sz w:val="21"/>
          <w:szCs w:val="21"/>
        </w:rPr>
        <w:t xml:space="preserve"> </w:t>
      </w:r>
      <w:r>
        <w:rPr>
          <w:rFonts w:ascii="Liberation Serif" w:hAnsi="Liberation Serif"/>
          <w:color w:val="000000"/>
          <w:sz w:val="21"/>
          <w:szCs w:val="21"/>
        </w:rPr>
        <w:t xml:space="preserve">мне понятны. </w:t>
      </w:r>
    </w:p>
    <w:p>
      <w:pPr>
        <w:pStyle w:val="Normal"/>
        <w:ind w:firstLine="567"/>
        <w:jc w:val="both"/>
        <w:rPr>
          <w:rFonts w:ascii="Liberation Serif" w:hAnsi="Liberation Serif"/>
          <w:color w:val="000000"/>
          <w:sz w:val="21"/>
          <w:szCs w:val="21"/>
        </w:rPr>
      </w:pPr>
      <w:r>
        <w:rPr>
          <w:rFonts w:ascii="Liberation Serif" w:hAnsi="Liberation Serif"/>
          <w:color w:val="000000"/>
          <w:sz w:val="21"/>
          <w:szCs w:val="21"/>
        </w:rPr>
        <w:t>Я гарантирую достоверность информации, содержащейся в представленных мной документах и сведениях, в том числе находящихся в реестре аккредитованных лиц на электронной торговой площадке.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Я  _________________________________________________________________________________ 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                                                                       </w:t>
      </w:r>
      <w:r>
        <w:rPr>
          <w:rFonts w:ascii="Liberation Serif" w:hAnsi="Liberation Serif"/>
          <w:sz w:val="21"/>
          <w:szCs w:val="21"/>
        </w:rPr>
        <w:t xml:space="preserve">(ФИО) 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даю добровольное согласие уполномоченным лицам Организатора аукциона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уничтожение) следующих персональных данных: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фамилия, имя, отчество, дата и место рождения;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регистрации по месту жительства;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паспорт (серия, номер, кем и когда выдан);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номер телефона;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идентификационный номер налогоплательщика;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электронной почты.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Вышеуказанные персональные данные предоставляю для обработки в целях исполнения законодательства, регулирующего проведение аукционов.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Я ознакомлен с тем, что: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1) согласие на обработку персональных данных действует с даты подписания настоящей заявки до истечения срока хранения аукционной документации;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3) в случае отзыва согласия на обработку персональных данных Организатор аукциона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хранения, предусмотренного законодательством Российской Федерации;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4) в случае поступления обращения субъекта персональных данных с требованием о прекращении обработки персональных данных Организатор аукциона имеет право продолжить обработку персональных данных при наличии оснований, указанных в </w:t>
      </w:r>
      <w:hyperlink r:id="rId3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п. п. 2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- </w:t>
      </w:r>
      <w:hyperlink r:id="rId4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9.1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5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11 ч. 1 ст. 6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6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10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и </w:t>
      </w:r>
      <w:hyperlink r:id="rId7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Федерального закона от 27.07.2006 N 152-ФЗ "О персональных данных";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5) после проведения аукциона персональные данные хранятся в архиве Организатора аукциона в течение срока хранения документов, предусмотренных законодательством Российской Федерации.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Я ___________________________________________________________________________________ 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 xml:space="preserve">                                                                                             </w:t>
      </w:r>
      <w:r>
        <w:rPr>
          <w:rFonts w:ascii="Liberation Serif" w:hAnsi="Liberation Serif"/>
          <w:sz w:val="21"/>
          <w:szCs w:val="21"/>
        </w:rPr>
        <w:t>(ФИО)</w:t>
      </w:r>
    </w:p>
    <w:p>
      <w:pPr>
        <w:pStyle w:val="Normal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даю добровольное согласие уполномоченным лицам Организатора аукциона на передачу (распространение, предоставление, доступ),</w:t>
      </w:r>
      <w:r>
        <w:rPr>
          <w:rFonts w:ascii="Liberation Serif" w:hAnsi="Liberation Serif"/>
          <w:sz w:val="21"/>
          <w:szCs w:val="21"/>
        </w:rPr>
        <w:t xml:space="preserve"> </w:t>
      </w:r>
      <w:r>
        <w:rPr>
          <w:rFonts w:eastAsia="Calibri" w:cs="Arial" w:ascii="Liberation Serif" w:hAnsi="Liberation Serif"/>
          <w:sz w:val="21"/>
          <w:szCs w:val="21"/>
          <w:lang w:eastAsia="en-US"/>
        </w:rPr>
        <w:t>следующих персональных данных: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фамилия, имя, отчество, дата и место рождения;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регистрации по месту жительства;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паспорт (серия, номер, кем и когда выдан);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номер телефона;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идентификационный номер налогоплательщика;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адрес электронной почты.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Вышеуказанные персональные данные предоставляю для передачи в целях исполнения законодательства, регулирующего проведение аукционов.</w:t>
      </w:r>
    </w:p>
    <w:p>
      <w:pPr>
        <w:pStyle w:val="Normal"/>
        <w:ind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Я ознакомлен с тем, что:</w:t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мои персональные данные могут быть переданы в следующие источники: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- электронная площадка (универсальная торговая платформа) – </w:t>
      </w:r>
      <w:hyperlink r:id="rId8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http://utp.sberbank-ast.ru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>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bCs/>
          <w:sz w:val="21"/>
          <w:szCs w:val="21"/>
          <w:lang w:eastAsia="en-US"/>
        </w:rPr>
        <w:t>- официальный сайт Российской Федерации для размещения информации о проведении торгов</w:t>
      </w: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</w:t>
      </w:r>
      <w:hyperlink r:id="rId9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www.torgi.gov.ru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>/new;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официальный сайт Организатора аукциона</w:t>
      </w:r>
      <w:r>
        <w:rPr>
          <w:rFonts w:eastAsia="Calibri" w:cs="Arial" w:ascii="Liberation Serif" w:hAnsi="Liberation Serif"/>
          <w:sz w:val="24"/>
          <w:szCs w:val="24"/>
          <w:lang w:eastAsia="en-US"/>
        </w:rPr>
        <w:t xml:space="preserve"> - </w:t>
      </w:r>
      <w:hyperlink r:id="rId10">
        <w:r>
          <w:rPr>
            <w:rStyle w:val="-"/>
            <w:rFonts w:eastAsia="Calibri" w:cs="Arial" w:ascii="Liberation Serif" w:hAnsi="Liberation Serif"/>
            <w:sz w:val="24"/>
            <w:szCs w:val="24"/>
            <w:lang w:eastAsia="en-US"/>
          </w:rPr>
          <w:t xml:space="preserve"> </w:t>
        </w:r>
        <w:r>
          <w:rPr>
            <w:rStyle w:val="-"/>
            <w:rFonts w:eastAsia="Calibri" w:cs="Arial" w:ascii="Liberation Serif" w:hAnsi="Liberation Serif"/>
            <w:bCs/>
            <w:spacing w:val="-2"/>
            <w:kern w:val="2"/>
            <w:sz w:val="24"/>
            <w:szCs w:val="24"/>
            <w:lang w:eastAsia="en-US"/>
          </w:rPr>
          <w:t>http://www.</w:t>
        </w:r>
      </w:hyperlink>
      <w:hyperlink r:id="rId11">
        <w:r>
          <w:rPr>
            <w:rStyle w:val="-"/>
            <w:rFonts w:eastAsia="Calibri" w:cs="Arial" w:ascii="Liberation Serif" w:hAnsi="Liberation Serif"/>
            <w:bCs/>
            <w:color w:val="000000"/>
            <w:spacing w:val="-2"/>
            <w:kern w:val="2"/>
            <w:sz w:val="24"/>
            <w:szCs w:val="24"/>
            <w:u w:val="none"/>
            <w:shd w:fill="FFFFFF" w:val="clear"/>
            <w:lang w:eastAsia="en-US"/>
          </w:rPr>
          <w:t>novouzensk.ru</w:t>
        </w:r>
      </w:hyperlink>
      <w:r>
        <w:rPr>
          <w:rFonts w:eastAsia="Calibri" w:cs="Arial" w:ascii="Liberation Serif" w:hAnsi="Liberation Serif"/>
          <w:sz w:val="24"/>
          <w:szCs w:val="24"/>
          <w:lang w:eastAsia="en-US"/>
        </w:rPr>
        <w:t>;</w:t>
      </w:r>
    </w:p>
    <w:p>
      <w:pPr>
        <w:pStyle w:val="ListParagraph"/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bCs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- Администрации Новоузенского муниципального района Саратовской области</w:t>
      </w:r>
      <w:r>
        <w:rPr>
          <w:rFonts w:eastAsia="Calibri" w:cs="Arial" w:ascii="Liberation Serif" w:hAnsi="Liberation Serif"/>
          <w:bCs/>
          <w:sz w:val="21"/>
          <w:szCs w:val="21"/>
          <w:lang w:eastAsia="en-US"/>
        </w:rPr>
        <w:t xml:space="preserve"> (Уполномоченный орган).</w:t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согласие на передачу персональных данных действует с даты подписания настоящего согласия до истечения срока хранения аукционной документации;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согласие на передачу персональных данных может быть отозвано на основании письменного заявления в произвольной форме;</w:t>
      </w:r>
    </w:p>
    <w:p>
      <w:pPr>
        <w:pStyle w:val="ListParagraph"/>
        <w:numPr>
          <w:ilvl w:val="0"/>
          <w:numId w:val="13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в случае отзыва согласия на обработку персональных данных Организатор аукциона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хранения, предусмотренного законодательством Российской Федерации;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в случае поступления обращения субъекта персональных данных с требованием о прекращении обработки персональных данных Организатор аукциона имеет право продолжить обработку персональных данных при наличии оснований, указанных в </w:t>
      </w:r>
      <w:hyperlink r:id="rId12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п. п. 2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- </w:t>
      </w:r>
      <w:hyperlink r:id="rId13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9.1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14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11 ч. 1 ст. 6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, </w:t>
      </w:r>
      <w:hyperlink r:id="rId15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10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и </w:t>
      </w:r>
      <w:hyperlink r:id="rId16">
        <w:r>
          <w:rPr>
            <w:rStyle w:val="-"/>
            <w:rFonts w:eastAsia="Calibri" w:cs="Arial" w:ascii="Liberation Serif" w:hAnsi="Liberation Serif"/>
            <w:sz w:val="21"/>
            <w:szCs w:val="21"/>
            <w:lang w:eastAsia="en-US"/>
          </w:rPr>
          <w:t>ч. 2 ст. 11</w:t>
        </w:r>
      </w:hyperlink>
      <w:r>
        <w:rPr>
          <w:rFonts w:eastAsia="Calibri" w:cs="Arial" w:ascii="Liberation Serif" w:hAnsi="Liberation Serif"/>
          <w:sz w:val="21"/>
          <w:szCs w:val="21"/>
          <w:lang w:eastAsia="en-US"/>
        </w:rPr>
        <w:t xml:space="preserve"> Федерального закона от 27.07.2006 N 152-ФЗ "О персональных данных";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851" w:leader="none"/>
        </w:tabs>
        <w:ind w:left="0" w:firstLine="567"/>
        <w:jc w:val="both"/>
        <w:rPr>
          <w:rFonts w:ascii="Liberation Serif" w:hAnsi="Liberation Serif" w:eastAsia="Calibri" w:cs="Arial"/>
          <w:sz w:val="21"/>
          <w:szCs w:val="21"/>
          <w:lang w:eastAsia="en-US"/>
        </w:rPr>
      </w:pPr>
      <w:r>
        <w:rPr>
          <w:rFonts w:eastAsia="Calibri" w:cs="Arial" w:ascii="Liberation Serif" w:hAnsi="Liberation Serif"/>
          <w:sz w:val="21"/>
          <w:szCs w:val="21"/>
          <w:lang w:eastAsia="en-US"/>
        </w:rPr>
        <w:t>после проведения аукциона персональные данные хранятся в архиве Организатора аукциона в течение срока хранения документов, предусмотренных законодательством Российской Федерации.</w:t>
      </w:r>
    </w:p>
    <w:p>
      <w:pPr>
        <w:pStyle w:val="ListParagraph"/>
        <w:ind w:left="0"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Я ознакомлен с тем, что имею право отказаться от обработки и распространения персональных данных, что повлечёт невозможность участия в аукционе.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Адрес (в том числе почтовый): _______________________________________________________________.</w:t>
      </w:r>
    </w:p>
    <w:p>
      <w:pPr>
        <w:pStyle w:val="Normal"/>
        <w:shd w:val="clear" w:color="auto" w:fill="FFFFFF"/>
        <w:ind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К заявке приложены следующие документы:</w:t>
      </w:r>
    </w:p>
    <w:p>
      <w:pPr>
        <w:pStyle w:val="Normal"/>
        <w:numPr>
          <w:ilvl w:val="0"/>
          <w:numId w:val="16"/>
        </w:numPr>
        <w:shd w:val="clear" w:color="auto" w:fill="FFFFFF"/>
        <w:ind w:left="0"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__________________________</w:t>
      </w:r>
    </w:p>
    <w:p>
      <w:pPr>
        <w:pStyle w:val="Normal"/>
        <w:numPr>
          <w:ilvl w:val="0"/>
          <w:numId w:val="17"/>
        </w:numPr>
        <w:shd w:val="clear" w:color="auto" w:fill="FFFFFF"/>
        <w:ind w:left="0" w:firstLine="567"/>
        <w:jc w:val="both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__________________________</w:t>
      </w:r>
    </w:p>
    <w:p>
      <w:pPr>
        <w:pStyle w:val="Normal"/>
        <w:shd w:val="clear" w:color="auto" w:fill="FFFFFF"/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</w:r>
    </w:p>
    <w:p>
      <w:pPr>
        <w:pStyle w:val="Normal"/>
        <w:shd w:val="clear" w:color="auto" w:fill="FFFFFF"/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Подпись Заявителя</w:t>
      </w:r>
    </w:p>
    <w:p>
      <w:pPr>
        <w:pStyle w:val="Normal"/>
        <w:shd w:val="clear" w:color="auto" w:fill="FFFFFF"/>
        <w:tabs>
          <w:tab w:val="clear" w:pos="708"/>
          <w:tab w:val="left" w:pos="6086" w:leader="none"/>
          <w:tab w:val="left" w:pos="7675" w:leader="underscore"/>
          <w:tab w:val="left" w:pos="9245" w:leader="none"/>
        </w:tabs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(его полномочного представителя)                        ______________(_________________)</w:t>
      </w:r>
    </w:p>
    <w:p>
      <w:pPr>
        <w:pStyle w:val="Normal"/>
        <w:shd w:val="clear" w:color="auto" w:fill="FFFFFF"/>
        <w:tabs>
          <w:tab w:val="clear" w:pos="708"/>
          <w:tab w:val="left" w:pos="6173" w:leader="none"/>
          <w:tab w:val="left" w:pos="6826" w:leader="underscore"/>
          <w:tab w:val="left" w:pos="8525" w:leader="underscore"/>
        </w:tabs>
        <w:ind w:firstLine="567"/>
        <w:rPr>
          <w:rFonts w:ascii="Liberation Serif" w:hAnsi="Liberation Serif"/>
          <w:sz w:val="21"/>
          <w:szCs w:val="21"/>
        </w:rPr>
      </w:pPr>
      <w:r>
        <w:rPr>
          <w:rFonts w:ascii="Liberation Serif" w:hAnsi="Liberation Serif"/>
          <w:sz w:val="21"/>
          <w:szCs w:val="21"/>
        </w:rPr>
        <w:t>м.п.</w:t>
        <w:tab/>
        <w:t xml:space="preserve">           «___»</w:t>
        <w:tab/>
        <w:t>20___ г.</w:t>
      </w:r>
    </w:p>
    <w:p>
      <w:pPr>
        <w:pStyle w:val="Normal"/>
        <w:ind w:firstLine="567"/>
        <w:jc w:val="both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</w:r>
    </w:p>
    <w:p>
      <w:pPr>
        <w:pStyle w:val="Normal"/>
        <w:ind w:firstLine="567"/>
        <w:jc w:val="both"/>
        <w:rPr>
          <w:rFonts w:ascii="Liberation Serif" w:hAnsi="Liberation Serif" w:cs="Liberation Serif"/>
          <w:bCs/>
          <w:sz w:val="16"/>
          <w:szCs w:val="16"/>
        </w:rPr>
      </w:pPr>
      <w:r>
        <w:rPr>
          <w:rFonts w:ascii="Liberation Serif" w:hAnsi="Liberation Serif"/>
          <w:b/>
          <w:sz w:val="16"/>
          <w:szCs w:val="16"/>
        </w:rPr>
        <w:t>*</w:t>
      </w:r>
      <w:r>
        <w:rPr>
          <w:rFonts w:cs="Liberation Serif" w:ascii="Liberation Serif" w:hAnsi="Liberation Serif"/>
          <w:bCs/>
          <w:sz w:val="16"/>
          <w:szCs w:val="16"/>
        </w:rPr>
        <w:t xml:space="preserve">Извещение о проведении аукциона размещено на официальном сайте Российской Федерации для размещения информации о проведении торгов </w:t>
      </w:r>
      <w:hyperlink r:id="rId17">
        <w:r>
          <w:rPr>
            <w:rStyle w:val="-"/>
            <w:rFonts w:cs="Calibri" w:ascii="Liberation Serif" w:hAnsi="Liberation Serif"/>
            <w:bCs/>
            <w:sz w:val="16"/>
            <w:szCs w:val="16"/>
          </w:rPr>
          <w:t>www.torgi.gov.ru</w:t>
        </w:r>
      </w:hyperlink>
      <w:r>
        <w:rPr>
          <w:rFonts w:cs="Calibri" w:ascii="Liberation Serif" w:hAnsi="Liberation Serif"/>
          <w:sz w:val="16"/>
          <w:szCs w:val="16"/>
        </w:rPr>
        <w:t>/</w:t>
      </w:r>
      <w:r>
        <w:rPr>
          <w:rFonts w:cs="Calibri" w:ascii="Liberation Serif" w:hAnsi="Liberation Serif"/>
          <w:sz w:val="16"/>
          <w:szCs w:val="16"/>
          <w:lang w:val="en-US"/>
        </w:rPr>
        <w:t>new</w:t>
      </w:r>
      <w:r>
        <w:rPr>
          <w:rFonts w:cs="Liberation Serif" w:ascii="Liberation Serif" w:hAnsi="Liberation Serif"/>
          <w:bCs/>
          <w:sz w:val="16"/>
          <w:szCs w:val="16"/>
        </w:rPr>
        <w:t>.</w:t>
      </w:r>
    </w:p>
    <w:p>
      <w:pPr>
        <w:pStyle w:val="Normal"/>
        <w:ind w:firstLine="567"/>
        <w:jc w:val="both"/>
        <w:rPr>
          <w:rFonts w:ascii="Liberation Serif" w:hAnsi="Liberation Serif" w:eastAsia="Calibri"/>
          <w:sz w:val="26"/>
          <w:szCs w:val="26"/>
        </w:rPr>
      </w:pPr>
      <w:r>
        <w:rPr>
          <w:rFonts w:ascii="Liberation Serif" w:hAnsi="Liberation Serif"/>
          <w:b/>
          <w:sz w:val="16"/>
          <w:szCs w:val="16"/>
        </w:rPr>
        <w:t>Все поля в форме заявки обязательны для заполнения.</w:t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headerReference w:type="default" r:id="rId18"/>
      <w:type w:val="nextPage"/>
      <w:pgSz w:w="11906" w:h="16838"/>
      <w:pgMar w:left="1134" w:right="567" w:gutter="0" w:header="709" w:top="766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/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>2</w:t>
    </w:r>
    <w:r>
      <w:rPr>
        <w:sz w:val="26"/>
        <w:szCs w:val="26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  <w:lvlOverride w:ilvl="0">
      <w:startOverride w:val="1"/>
    </w:lvlOverride>
  </w:num>
  <w:num w:numId="1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d258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6d258f"/>
    <w:rPr>
      <w:rFonts w:ascii="Times New Roman" w:hAnsi="Times New Roman" w:eastAsia="Times New Roman" w:cs="Times New Roman"/>
      <w:sz w:val="24"/>
      <w:szCs w:val="24"/>
      <w:lang w:val="x-none" w:eastAsia="x-none"/>
    </w:rPr>
  </w:style>
  <w:style w:type="character" w:styleId="-">
    <w:name w:val="Hyperlink"/>
    <w:uiPriority w:val="99"/>
    <w:unhideWhenUsed/>
    <w:rsid w:val="006d258f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4"/>
    <w:uiPriority w:val="99"/>
    <w:unhideWhenUsed/>
    <w:rsid w:val="006d258f"/>
    <w:pPr>
      <w:tabs>
        <w:tab w:val="clear" w:pos="708"/>
        <w:tab w:val="center" w:pos="4677" w:leader="none"/>
        <w:tab w:val="right" w:pos="9355" w:leader="none"/>
      </w:tabs>
    </w:pPr>
    <w:rPr>
      <w:lang w:val="x-none" w:eastAsia="x-none"/>
    </w:rPr>
  </w:style>
  <w:style w:type="paragraph" w:styleId="ListParagraph">
    <w:name w:val="List Paragraph"/>
    <w:basedOn w:val="Normal"/>
    <w:uiPriority w:val="34"/>
    <w:qFormat/>
    <w:rsid w:val="006d258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tp.sberbank-ast.ru/" TargetMode="External"/><Relationship Id="rId3" Type="http://schemas.openxmlformats.org/officeDocument/2006/relationships/hyperlink" Target="consultantplus://offline/ref=A77CB700A068768665626B1DD7B67187568A355FCD6B4057D91C56B1D05033D4A3A0A40974D99F132013B4FD128446B50818CBFD0CD8AFE9m2mBK" TargetMode="External"/><Relationship Id="rId4" Type="http://schemas.openxmlformats.org/officeDocument/2006/relationships/hyperlink" Target="consultantplus://offline/ref=A77CB700A068768665626B1DD7B67187568A355FCD6B4057D91C56B1D05033D4A3A0A40974D999162513B4FD128446B50818CBFD0CD8AFE9m2mBK" TargetMode="External"/><Relationship Id="rId5" Type="http://schemas.openxmlformats.org/officeDocument/2006/relationships/hyperlink" Target="consultantplus://offline/ref=A77CB700A068768665626B1DD7B67187568A355FCD6B4057D91C56B1D05033D4A3A0A40974D99F132913B4FD128446B50818CBFD0CD8AFE9m2mBK" TargetMode="External"/><Relationship Id="rId6" Type="http://schemas.openxmlformats.org/officeDocument/2006/relationships/hyperlink" Target="consultantplus://offline/ref=A77CB700A068768665626B1DD7B67187568A355FCD6B4057D91C56B1D05033D4A3A0A40974D99D1D2213B4FD128446B50818CBFD0CD8AFE9m2mBK" TargetMode="External"/><Relationship Id="rId7" Type="http://schemas.openxmlformats.org/officeDocument/2006/relationships/hyperlink" Target="consultantplus://offline/ref=A77CB700A068768665626B1DD7B67187568A355FCD6B4057D91C56B1D05033D4A3A0A40A77D2C944644DEDAD53CF4BBD1304CBF6m1m0K" TargetMode="External"/><Relationship Id="rId8" Type="http://schemas.openxmlformats.org/officeDocument/2006/relationships/hyperlink" Target="http://utp.sberbank-ast.ru/" TargetMode="External"/><Relationship Id="rId9" Type="http://schemas.openxmlformats.org/officeDocument/2006/relationships/hyperlink" Target="http://www.torgi.gov.ru/" TargetMode="External"/><Relationship Id="rId10" Type="http://schemas.openxmlformats.org/officeDocument/2006/relationships/hyperlink" Target="./%20http://www.shenradm.ru//" TargetMode="External"/><Relationship Id="rId11" Type="http://schemas.openxmlformats.org/officeDocument/2006/relationships/hyperlink" Target="http://www.novouzensk.ru/" TargetMode="External"/><Relationship Id="rId12" Type="http://schemas.openxmlformats.org/officeDocument/2006/relationships/hyperlink" Target="consultantplus://offline/ref=A77CB700A068768665626B1DD7B67187568A355FCD6B4057D91C56B1D05033D4A3A0A40974D99F132013B4FD128446B50818CBFD0CD8AFE9m2mBK" TargetMode="External"/><Relationship Id="rId13" Type="http://schemas.openxmlformats.org/officeDocument/2006/relationships/hyperlink" Target="consultantplus://offline/ref=A77CB700A068768665626B1DD7B67187568A355FCD6B4057D91C56B1D05033D4A3A0A40974D999162513B4FD128446B50818CBFD0CD8AFE9m2mBK" TargetMode="External"/><Relationship Id="rId14" Type="http://schemas.openxmlformats.org/officeDocument/2006/relationships/hyperlink" Target="consultantplus://offline/ref=A77CB700A068768665626B1DD7B67187568A355FCD6B4057D91C56B1D05033D4A3A0A40974D99F132913B4FD128446B50818CBFD0CD8AFE9m2mBK" TargetMode="External"/><Relationship Id="rId15" Type="http://schemas.openxmlformats.org/officeDocument/2006/relationships/hyperlink" Target="consultantplus://offline/ref=A77CB700A068768665626B1DD7B67187568A355FCD6B4057D91C56B1D05033D4A3A0A40974D99D1D2213B4FD128446B50818CBFD0CD8AFE9m2mBK" TargetMode="External"/><Relationship Id="rId16" Type="http://schemas.openxmlformats.org/officeDocument/2006/relationships/hyperlink" Target="consultantplus://offline/ref=A77CB700A068768665626B1DD7B67187568A355FCD6B4057D91C56B1D05033D4A3A0A40A77D2C944644DEDAD53CF4BBD1304CBF6m1m0K" TargetMode="External"/><Relationship Id="rId17" Type="http://schemas.openxmlformats.org/officeDocument/2006/relationships/hyperlink" Target="http://www.torgi.gov.ru/" TargetMode="External"/><Relationship Id="rId18" Type="http://schemas.openxmlformats.org/officeDocument/2006/relationships/header" Target="header1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LibreOffice/7.5.6.2$Linux_X86_64 LibreOffice_project/50$Build-2</Application>
  <AppVersion>15.0000</AppVersion>
  <Pages>2</Pages>
  <Words>886</Words>
  <Characters>6772</Characters>
  <CharactersWithSpaces>7884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2023-03-21T04:22:00Z</dcterms:created>
  <dc:creator>Ткач Олеся Юрьевна</dc:creator>
  <dc:description/>
  <dc:language>ru-RU</dc:language>
  <cp:lastModifiedBy/>
  <cp:lastPrinted>2024-01-31T09:16:16Z</cp:lastPrinted>
  <dcterms:modified xsi:type="dcterms:W3CDTF">2024-06-27T11:47:43Z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