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ind w:hanging="0" w:left="0" w:right="0"/>
        <w:jc w:val="center"/>
        <w:rPr/>
      </w:pPr>
      <w:r>
        <w:rPr>
          <w:b/>
        </w:rPr>
        <w:t>Информационное сообщение</w:t>
      </w:r>
    </w:p>
    <w:p>
      <w:pPr>
        <w:pStyle w:val="Heading1"/>
        <w:ind w:hanging="0" w:left="0" w:right="0"/>
        <w:jc w:val="center"/>
        <w:rPr/>
      </w:pPr>
      <w:r>
        <w:rPr>
          <w:b/>
        </w:rPr>
        <w:t>о продаже муниципального имущества на аукционе посредством публичного предложения в электронной форме</w:t>
      </w:r>
    </w:p>
    <w:p>
      <w:pPr>
        <w:pStyle w:val="BodyText"/>
        <w:ind w:firstLine="480" w:left="0" w:right="0"/>
        <w:rPr>
          <w:sz w:val="24"/>
        </w:rPr>
      </w:pPr>
      <w:r>
        <w:rPr>
          <w:sz w:val="24"/>
        </w:rPr>
      </w:r>
    </w:p>
    <w:p>
      <w:pPr>
        <w:pStyle w:val="BodyText"/>
        <w:ind w:firstLine="480" w:left="0" w:right="0"/>
        <w:rPr/>
      </w:pPr>
      <w:r>
        <w:rPr>
          <w:sz w:val="24"/>
        </w:rPr>
        <w:t>Администрация Новоузенского муниципального района Саратовской области сообщает, что в соответствии с прогнозным планом (программой) приватизации муниципального имущества Новоузенского муниципального района на 2025 год, утвержденным Решением Собрания Новоузенского муниципального района Саратовской области от 30.01.2025 г. № 821 о внесении изменений в решение Собрания Новоузенского муниципального района от 19.12.2024 г. № 803 «Об утверждении прогнозного плана приватизации муниципального имущества Новоузенского муниципального района Саратовской области на 2025 год», в соответствии с Федеральным законом от 21.12.2001 г. № 178-ФЗ «О приватизации государственного и муниципального имущества», постановлением Правительства Российской Федерации от 27.08.2012 г. № 860 «Об организации и проведении продажи государственного или муниципального имущества в электронной форме», регламентом электронной площадки «Сбербанк-АСТ» (</w:t>
      </w:r>
      <w:hyperlink r:id="rId2">
        <w:r>
          <w:rPr>
            <w:rStyle w:val="Style8"/>
            <w:rFonts w:eastAsia="SimSun"/>
            <w:color w:val="0563C1"/>
            <w:sz w:val="24"/>
            <w:u w:val="single"/>
            <w:lang w:eastAsia="ru-RU"/>
          </w:rPr>
          <w:t>http://utp.sberbank-ast.ru/AP/Notice/1027/Instructions</w:t>
        </w:r>
      </w:hyperlink>
      <w:r>
        <w:rPr>
          <w:sz w:val="24"/>
        </w:rPr>
        <w:t>), проводится продажа следующего муниципального имущества:</w:t>
      </w:r>
      <w:r>
        <w:rPr>
          <w:b/>
          <w:sz w:val="24"/>
        </w:rPr>
        <w:t xml:space="preserve"> </w:t>
      </w:r>
    </w:p>
    <w:p>
      <w:pPr>
        <w:pStyle w:val="NoSpacing"/>
        <w:spacing w:lineRule="auto" w:line="252" w:before="0" w:after="0"/>
        <w:ind w:hanging="0" w:left="0" w:right="0"/>
        <w:jc w:val="both"/>
        <w:rPr/>
      </w:pPr>
      <w:r>
        <w:rPr>
          <w:rFonts w:eastAsia="Times New Roman" w:ascii="Times New Roman" w:hAnsi="Times New Roman"/>
          <w:b/>
        </w:rPr>
        <w:t>Лот № 1 -</w:t>
      </w:r>
      <w:r>
        <w:rPr>
          <w:rFonts w:eastAsia="Times New Roman" w:ascii="Times New Roman" w:hAnsi="Times New Roman"/>
        </w:rPr>
        <w:t xml:space="preserve"> </w:t>
      </w:r>
      <w:r>
        <w:rPr>
          <w:rFonts w:eastAsia="Times New Roman" w:cs="Times New Roman" w:ascii="Times New Roman" w:hAnsi="Times New Roman"/>
        </w:rPr>
        <w:t>Единый недвижимый комплекс</w:t>
      </w:r>
      <w:r>
        <w:rPr>
          <w:rFonts w:eastAsia="Times New Roman" w:ascii="Times New Roman" w:hAnsi="Times New Roman"/>
        </w:rPr>
        <w:t>, кадастровый номер 64:22:140513:347, расположенный по адресу: Саратовская область, Новоузенский район, г.Новоузенск, ул.Кронштадская, д. 11, с земельным участком с кадастровым номером 64:22:140513:25, площадью 6701 кв.м., расположенный по адресу: Саратовская область, г.Новоузенск, ул.Кронштадская, д. 11.  В состав единого недвижимого комплекса входят:</w:t>
      </w:r>
    </w:p>
    <w:p>
      <w:pPr>
        <w:pStyle w:val="Style19"/>
        <w:spacing w:before="0" w:after="0"/>
        <w:jc w:val="both"/>
        <w:rPr/>
      </w:pPr>
      <w:r>
        <w:rPr>
          <w:szCs w:val="24"/>
        </w:rPr>
        <w:t>- нежилое одноэтажное здание — профилакторий (кадастровый номер 64:22:140513:116) площадь 448,2 кв.м. расположенное по адресу: Саратовская область,  г.Новоузенск, ул.Кронштадская, д.11, корп.1;</w:t>
      </w:r>
    </w:p>
    <w:p>
      <w:pPr>
        <w:pStyle w:val="Style19"/>
        <w:spacing w:before="0" w:after="0"/>
        <w:jc w:val="both"/>
        <w:rPr/>
      </w:pPr>
      <w:r>
        <w:rPr>
          <w:szCs w:val="24"/>
        </w:rPr>
        <w:t>-  нежилое  одноэтажное здание —  автогараж (кадастровый номер 64:22:140511:42) площадь 500 кв.м. расположенное по адресу: Саратовская область,  г.Новоузенск, ул.Кронштадская, д.11, корп.2;</w:t>
      </w:r>
    </w:p>
    <w:p>
      <w:pPr>
        <w:pStyle w:val="Style19"/>
        <w:spacing w:before="0" w:after="0"/>
        <w:jc w:val="both"/>
        <w:rPr/>
      </w:pPr>
      <w:r>
        <w:rPr>
          <w:szCs w:val="24"/>
        </w:rPr>
        <w:t>- нежилое одноэтажное здание гараж (кадастровый номер 64:22:140512:92) площадь 469,3 кв.м. расположенное по адресу: Саратовская область,  г.Новоузенск, ул.Кронштадская, д.11, корп.3;</w:t>
      </w:r>
    </w:p>
    <w:p>
      <w:pPr>
        <w:pStyle w:val="Style19"/>
        <w:spacing w:before="0" w:after="0"/>
        <w:jc w:val="both"/>
        <w:rPr/>
      </w:pPr>
      <w:r>
        <w:rPr>
          <w:szCs w:val="24"/>
        </w:rPr>
        <w:t>- нежилое административное двухэтажное здание с двумя одноэтажными холодными пристройками (литер А1, а) и тамбуром (литер а2) (кадастровый номер 64:22:140513:110) —  площадь 514,2 кв.м. расположенное по адресу: Саратовская область,  г.Новоузенск, ул.Кронштадская, д.11, корп.4;</w:t>
      </w:r>
    </w:p>
    <w:p>
      <w:pPr>
        <w:pStyle w:val="Style19"/>
        <w:spacing w:before="0" w:after="0"/>
        <w:jc w:val="both"/>
        <w:rPr/>
      </w:pPr>
      <w:r>
        <w:rPr>
          <w:szCs w:val="24"/>
        </w:rPr>
        <w:t>- нежилое здание —  одноэтажное строение (кадастровый номер 64:22:140513:111) площадь 471,9 кв.м. расположенное по адресу: Саратовская область, г.Новоузенск, ул.Кронштадская, д.11;</w:t>
      </w:r>
    </w:p>
    <w:p>
      <w:pPr>
        <w:pStyle w:val="Style19"/>
        <w:spacing w:before="0" w:after="0"/>
        <w:jc w:val="both"/>
        <w:rPr/>
      </w:pPr>
      <w:r>
        <w:rPr>
          <w:szCs w:val="24"/>
        </w:rPr>
        <w:t>- нежилое одноэтажное здание - котельная (кадастровый номер 64:22:140513:107) площадь 84,2 кв.м. расположенное по адресу: Саратовская область, г.Новоузенск, ул.Кронштадская, д.11;</w:t>
      </w:r>
    </w:p>
    <w:p>
      <w:pPr>
        <w:pStyle w:val="NoSpacing"/>
        <w:spacing w:lineRule="auto" w:line="252" w:before="0" w:after="0"/>
        <w:ind w:hanging="0" w:left="0" w:right="0"/>
        <w:jc w:val="both"/>
        <w:rPr/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1"/>
          <w:sz w:val="24"/>
        </w:rPr>
        <w:t>Начальная цена имущества по лоту № 1 – 2991000 (Два миллиона девятьсот девяносто одна тысяча) рублей, в т.ч. НДС  (земельный участок НДС не облагается)- (основание: отчет № 24/574 от 10.01.2025 г. об оценке объектов недвижимости, по адресу: Саратовская область,  г.Новоузенск, ул.Кронштадская, д. 11, принадлежащих администрации Новоузенского муниципального района Саратовской области, (ООО «Поволжское экспертное бюро»).</w:t>
      </w:r>
    </w:p>
    <w:p>
      <w:pPr>
        <w:pStyle w:val="Normal"/>
        <w:ind w:right="0"/>
        <w:jc w:val="both"/>
        <w:rPr/>
      </w:pPr>
      <w:r>
        <w:rPr/>
        <w:t xml:space="preserve">Величина повышения начальной цены («шаг аукциона» составляет 5 процентов от начальной цены продажи) - </w:t>
      </w:r>
      <w:r>
        <w:rPr/>
        <w:t>149550</w:t>
      </w:r>
      <w:r>
        <w:rPr>
          <w:b w:val="false"/>
          <w:bCs w:val="false"/>
        </w:rPr>
        <w:t xml:space="preserve"> (</w:t>
      </w:r>
      <w:r>
        <w:rPr>
          <w:b w:val="false"/>
          <w:bCs w:val="false"/>
        </w:rPr>
        <w:t>Сто сорок девять тысяч пятьсот пятьдесят</w:t>
      </w:r>
      <w:r>
        <w:rPr/>
        <w:t>) рублей 00 копеек,</w:t>
      </w:r>
    </w:p>
    <w:p>
      <w:pPr>
        <w:pStyle w:val="Normal"/>
        <w:shd w:fill="FFFFFF"/>
        <w:tabs>
          <w:tab w:val="clear" w:pos="720"/>
          <w:tab w:val="left" w:pos="993" w:leader="none"/>
        </w:tabs>
        <w:ind w:hanging="0" w:left="0" w:right="0"/>
        <w:jc w:val="both"/>
        <w:rPr/>
      </w:pPr>
      <w:r>
        <w:rPr>
          <w:color w:val="000000"/>
          <w:spacing w:val="1"/>
        </w:rPr>
        <w:t xml:space="preserve">Цена отсечения (50 % от начальной цены продажи) — </w:t>
      </w:r>
      <w:r>
        <w:rPr>
          <w:color w:val="000000"/>
          <w:spacing w:val="1"/>
        </w:rPr>
        <w:t>1495500</w:t>
      </w:r>
      <w:r>
        <w:rPr>
          <w:color w:val="000000"/>
          <w:spacing w:val="1"/>
        </w:rPr>
        <w:t xml:space="preserve"> (</w:t>
      </w:r>
      <w:r>
        <w:rPr>
          <w:color w:val="000000"/>
          <w:spacing w:val="1"/>
        </w:rPr>
        <w:t>Один миллион четыреста девяносто пять тысяч</w:t>
      </w:r>
      <w:r>
        <w:rPr>
          <w:color w:val="000000"/>
          <w:spacing w:val="1"/>
        </w:rPr>
        <w:t>) рублей.</w:t>
      </w:r>
    </w:p>
    <w:p>
      <w:pPr>
        <w:pStyle w:val="Normal"/>
        <w:shd w:fill="FFFFFF"/>
        <w:tabs>
          <w:tab w:val="clear" w:pos="720"/>
          <w:tab w:val="left" w:pos="993" w:leader="none"/>
        </w:tabs>
        <w:ind w:hanging="0" w:left="0" w:right="0"/>
        <w:jc w:val="both"/>
        <w:rPr/>
      </w:pPr>
      <w:r>
        <w:rPr>
          <w:color w:val="000000"/>
          <w:spacing w:val="1"/>
        </w:rPr>
        <w:t xml:space="preserve">Шаг понижения 10 % - </w:t>
      </w:r>
      <w:r>
        <w:rPr>
          <w:color w:val="000000"/>
          <w:spacing w:val="1"/>
        </w:rPr>
        <w:t>299100</w:t>
      </w:r>
      <w:r>
        <w:rPr>
          <w:color w:val="000000"/>
          <w:spacing w:val="1"/>
        </w:rPr>
        <w:t xml:space="preserve"> (</w:t>
      </w:r>
      <w:r>
        <w:rPr>
          <w:color w:val="000000"/>
          <w:spacing w:val="1"/>
        </w:rPr>
        <w:t>Двести девяносто девять тысяч сто</w:t>
      </w:r>
      <w:r>
        <w:rPr>
          <w:color w:val="000000"/>
          <w:spacing w:val="1"/>
        </w:rPr>
        <w:t>) рублей.</w:t>
      </w:r>
    </w:p>
    <w:p>
      <w:pPr>
        <w:pStyle w:val="Normal"/>
        <w:shd w:fill="FFFFFF"/>
        <w:tabs>
          <w:tab w:val="clear" w:pos="720"/>
          <w:tab w:val="left" w:pos="993" w:leader="none"/>
        </w:tabs>
        <w:ind w:hanging="0" w:left="0" w:right="0"/>
        <w:jc w:val="both"/>
        <w:rPr/>
      </w:pPr>
      <w:r>
        <w:rPr>
          <w:rFonts w:eastAsia="Times New Roman" w:cs="Times New Roman"/>
          <w:b w:val="false"/>
          <w:bCs w:val="false"/>
          <w:color w:val="000000"/>
          <w:spacing w:val="1"/>
          <w:sz w:val="24"/>
        </w:rPr>
        <w:t xml:space="preserve">Размер задатка – 10% от начальной цены имущества — </w:t>
      </w:r>
      <w:r>
        <w:rPr>
          <w:rFonts w:eastAsia="Times New Roman" w:cs="Times New Roman"/>
          <w:b w:val="false"/>
          <w:bCs w:val="false"/>
          <w:color w:val="000000"/>
          <w:spacing w:val="1"/>
          <w:sz w:val="24"/>
        </w:rPr>
        <w:t>299100</w:t>
      </w:r>
      <w:r>
        <w:rPr>
          <w:rFonts w:eastAsia="Times New Roman" w:cs="Times New Roman"/>
          <w:b w:val="false"/>
          <w:bCs w:val="false"/>
          <w:color w:val="000000"/>
          <w:spacing w:val="1"/>
          <w:sz w:val="24"/>
        </w:rPr>
        <w:t xml:space="preserve"> (</w:t>
      </w:r>
      <w:r>
        <w:rPr>
          <w:rFonts w:eastAsia="Times New Roman" w:cs="Times New Roman"/>
          <w:b w:val="false"/>
          <w:bCs w:val="false"/>
          <w:color w:val="000000"/>
          <w:spacing w:val="1"/>
          <w:sz w:val="24"/>
        </w:rPr>
        <w:t>Двести девяносто девять тысяч сто</w:t>
      </w:r>
      <w:r>
        <w:rPr>
          <w:rFonts w:eastAsia="Times New Roman" w:cs="Times New Roman"/>
          <w:b w:val="false"/>
          <w:bCs w:val="false"/>
          <w:color w:val="000000"/>
          <w:spacing w:val="1"/>
          <w:sz w:val="24"/>
        </w:rPr>
        <w:t xml:space="preserve"> рублей.</w:t>
      </w:r>
    </w:p>
    <w:p>
      <w:pPr>
        <w:pStyle w:val="NoSpacing"/>
        <w:spacing w:lineRule="auto" w:line="252" w:before="0" w:after="0"/>
        <w:ind w:hanging="0" w:left="0" w:right="0"/>
        <w:jc w:val="both"/>
        <w:rPr/>
      </w:pPr>
      <w:r>
        <w:rPr>
          <w:rFonts w:eastAsia="Times New Roman" w:ascii="Times New Roman" w:hAnsi="Times New Roman"/>
          <w:szCs w:val="24"/>
          <w:lang w:eastAsia="ar-SA"/>
        </w:rPr>
        <w:t xml:space="preserve">1.Местонахождение, почтовый адрес, адрес электронной почты, телефон организатора аукциона: 413360, Саратовская область, г.Новоузенск, ул.Советская, д.24, тел. 8(84562) 2-24-49, </w:t>
      </w:r>
      <w:r>
        <w:rPr>
          <w:rFonts w:eastAsia="Times New Roman" w:ascii="Times New Roman" w:hAnsi="Times New Roman"/>
          <w:szCs w:val="24"/>
          <w:lang w:val="en-US" w:eastAsia="ar-SA"/>
        </w:rPr>
        <w:t>ud</w:t>
      </w:r>
      <w:r>
        <w:rPr>
          <w:rFonts w:eastAsia="Times New Roman" w:ascii="Times New Roman" w:hAnsi="Times New Roman"/>
          <w:szCs w:val="24"/>
          <w:lang w:eastAsia="ar-SA"/>
        </w:rPr>
        <w:t xml:space="preserve">1094 </w:t>
      </w:r>
      <w:hyperlink r:id="rId3">
        <w:r>
          <w:rPr>
            <w:rStyle w:val="Hyperlink"/>
            <w:rFonts w:eastAsia="SimSun" w:ascii="Times New Roman" w:hAnsi="Times New Roman"/>
            <w:color w:val="0563C1"/>
            <w:u w:val="single"/>
            <w:lang w:eastAsia="en-US"/>
          </w:rPr>
          <w:t>mail</w:t>
        </w:r>
        <w:r>
          <w:rPr>
            <w:rStyle w:val="Hyperlink"/>
            <w:rFonts w:eastAsia="SimSun" w:ascii="Times New Roman" w:hAnsi="Times New Roman"/>
            <w:color w:val="0563C1"/>
            <w:u w:val="single"/>
            <w:lang w:eastAsia="ru-RU"/>
          </w:rPr>
          <w:t>@.</w:t>
        </w:r>
        <w:r>
          <w:rPr>
            <w:rStyle w:val="Hyperlink"/>
            <w:rFonts w:eastAsia="SimSun" w:ascii="Times New Roman" w:hAnsi="Times New Roman"/>
            <w:color w:val="0563C1"/>
            <w:u w:val="single"/>
            <w:lang w:eastAsia="en-US"/>
          </w:rPr>
          <w:t>ru</w:t>
        </w:r>
      </w:hyperlink>
      <w:r>
        <w:rPr>
          <w:rFonts w:eastAsia="Times New Roman" w:ascii="Times New Roman" w:hAnsi="Times New Roman"/>
          <w:szCs w:val="24"/>
          <w:lang w:eastAsia="ar-SA"/>
        </w:rPr>
        <w:t>.</w:t>
      </w:r>
    </w:p>
    <w:p>
      <w:pPr>
        <w:pStyle w:val="Normal"/>
        <w:ind w:hanging="0" w:left="0" w:right="0"/>
        <w:jc w:val="both"/>
        <w:rPr/>
      </w:pPr>
      <w:r>
        <w:rPr>
          <w:lang w:eastAsia="ar-SA"/>
        </w:rPr>
        <w:t xml:space="preserve">1.Местонахождение, почтовый адрес, адрес электронной почты, телефон организатора аукциона: 413360, Саратовская область, г.Новоузенск, ул.Советская, д.24, тел. 8(84562) 2-24-49, </w:t>
      </w:r>
      <w:r>
        <w:rPr>
          <w:lang w:val="en-US" w:eastAsia="ar-SA"/>
        </w:rPr>
        <w:t>ud</w:t>
      </w:r>
      <w:r>
        <w:rPr>
          <w:lang w:eastAsia="ar-SA"/>
        </w:rPr>
        <w:t xml:space="preserve">1094 </w:t>
      </w:r>
      <w:hyperlink r:id="rId4">
        <w:r>
          <w:rPr>
            <w:rStyle w:val="Style8"/>
            <w:rFonts w:eastAsia="SimSun"/>
            <w:color w:val="0563C1"/>
            <w:u w:val="single"/>
            <w:lang w:eastAsia="en-US"/>
          </w:rPr>
          <w:t>mail</w:t>
        </w:r>
        <w:r>
          <w:rPr>
            <w:rStyle w:val="Style8"/>
            <w:rFonts w:eastAsia="SimSun"/>
            <w:color w:val="0563C1"/>
            <w:u w:val="single"/>
            <w:lang w:eastAsia="ru-RU"/>
          </w:rPr>
          <w:t>@.</w:t>
        </w:r>
        <w:r>
          <w:rPr>
            <w:rStyle w:val="Style8"/>
            <w:rFonts w:eastAsia="SimSun"/>
            <w:color w:val="0563C1"/>
            <w:u w:val="single"/>
            <w:lang w:eastAsia="en-US"/>
          </w:rPr>
          <w:t>ru</w:t>
        </w:r>
      </w:hyperlink>
      <w:r>
        <w:rPr>
          <w:lang w:eastAsia="ar-SA"/>
        </w:rPr>
        <w:t>.</w:t>
      </w:r>
    </w:p>
    <w:p>
      <w:pPr>
        <w:pStyle w:val="Normal"/>
        <w:ind w:hanging="0" w:left="0" w:right="0"/>
        <w:jc w:val="both"/>
        <w:rPr/>
      </w:pPr>
      <w:r>
        <w:rPr/>
        <w:t>Оператор электронной площадки: ЗАО «Сбербанк –АСТ».</w:t>
      </w:r>
    </w:p>
    <w:p>
      <w:pPr>
        <w:pStyle w:val="Normal"/>
        <w:ind w:hanging="0" w:left="0" w:right="0"/>
        <w:jc w:val="both"/>
        <w:rPr/>
      </w:pPr>
      <w:r>
        <w:rPr/>
        <w:t>2.Продажа имущества осуществляется путем проведения аукциона посредством публичного предложения в электронной форме, открытого по составу участников. Предложения о цене имущества заявляются участниками аукциона открыто в ходе проведения торгов.</w:t>
      </w:r>
    </w:p>
    <w:p>
      <w:pPr>
        <w:pStyle w:val="Normal"/>
        <w:ind w:hanging="0" w:left="0" w:right="0"/>
        <w:jc w:val="both"/>
        <w:rPr/>
      </w:pPr>
      <w:r>
        <w:rPr/>
        <w:t>3. Покупателями имущества могут быть любые физические и юридические лица, за исключением:</w:t>
      </w:r>
    </w:p>
    <w:p>
      <w:pPr>
        <w:pStyle w:val="Normal"/>
        <w:widowControl/>
        <w:ind w:hanging="0" w:left="0" w:right="0"/>
        <w:jc w:val="both"/>
        <w:rPr/>
      </w:pPr>
      <w:r>
        <w:rPr/>
        <w:t>- государственных и муниципальных унитарных предприятий, государственных и муниципальных учреждений;</w:t>
      </w:r>
    </w:p>
    <w:p>
      <w:pPr>
        <w:pStyle w:val="Normal"/>
        <w:widowControl/>
        <w:ind w:hanging="0" w:left="0" w:right="0"/>
        <w:jc w:val="both"/>
        <w:rPr/>
      </w:pPr>
      <w:r>
        <w:rPr/>
        <w:t xml:space="preserve"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</w:t>
      </w:r>
      <w:r>
        <w:rPr>
          <w:rStyle w:val="Style14"/>
          <w:lang w:eastAsia="ru-RU"/>
        </w:rPr>
        <w:t>Федерального закона от 21 декабря 2001 г. № 178-ФЗ «О приватизации государственного и муниципального имущества»</w:t>
      </w:r>
      <w:r>
        <w:rPr/>
        <w:t>;</w:t>
      </w:r>
    </w:p>
    <w:p>
      <w:pPr>
        <w:pStyle w:val="Normal"/>
        <w:widowControl/>
        <w:ind w:hanging="0" w:left="0" w:right="0"/>
        <w:jc w:val="both"/>
        <w:rPr/>
      </w:pPr>
      <w:r>
        <w:rPr/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Федерации;</w:t>
      </w:r>
    </w:p>
    <w:p>
      <w:pPr>
        <w:pStyle w:val="Normal"/>
        <w:widowControl/>
        <w:ind w:hanging="0" w:left="0" w:right="0"/>
        <w:jc w:val="both"/>
        <w:rPr/>
      </w:pPr>
      <w:r>
        <w:rPr/>
        <w:t>Понятие «контролирующее лицо» используется в том же значении, что и в статье 5 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и «бенефициарный владелец» используются в значениях, указанных в статье 3 Федерального закона от 7 августа 2001 года № 115-ФЗ «О противодействии легализации (отмыванию) доходов, полученных преступным путем, и финансированию терроризма».</w:t>
      </w:r>
    </w:p>
    <w:p>
      <w:pPr>
        <w:pStyle w:val="Normal"/>
        <w:ind w:hanging="0" w:left="0" w:right="0"/>
        <w:jc w:val="both"/>
        <w:rPr/>
      </w:pPr>
      <w:r>
        <w:rPr/>
        <w:t xml:space="preserve">4. Начальная цена продажи имущества: </w:t>
      </w:r>
    </w:p>
    <w:p>
      <w:pPr>
        <w:pStyle w:val="Normal"/>
        <w:ind w:right="0"/>
        <w:jc w:val="both"/>
        <w:rPr/>
      </w:pPr>
      <w:r>
        <w:rPr>
          <w:b/>
        </w:rPr>
        <w:t>ЛОТ № 1:</w:t>
      </w:r>
      <w:r>
        <w:rPr/>
        <w:t xml:space="preserve"> </w:t>
      </w:r>
      <w:r>
        <w:rPr>
          <w:rFonts w:eastAsia="Times New Roman" w:cs="Times New Roman"/>
          <w:b w:val="false"/>
          <w:bCs w:val="false"/>
          <w:color w:val="000000"/>
          <w:spacing w:val="1"/>
          <w:sz w:val="24"/>
          <w:szCs w:val="24"/>
        </w:rPr>
        <w:t>2991000 (Два миллиона девятьсот девяносто одна тысяча) рублей, в т.ч. НДС  (земельный участок НДС не облагается)- (основание: отчет № 24/574 от 10.01.2025 г. об оценке объектов недвижимости, по адресу: Саратовская область,  г.Новоузенск, ул.Кронштадская, д. 11, принадлежащих администрации Новоузенского муниципального района Саратовской области, (ООО «Поволжское экспертное бюро»).</w:t>
      </w:r>
    </w:p>
    <w:p>
      <w:pPr>
        <w:pStyle w:val="Normal"/>
        <w:ind w:right="0"/>
        <w:jc w:val="both"/>
        <w:rPr/>
      </w:pPr>
      <w:r>
        <w:rPr/>
        <w:t xml:space="preserve">5. </w:t>
      </w:r>
      <w:r>
        <w:rPr/>
        <w:t xml:space="preserve">Величина повышения начальной цены («шаг аукциона» составляет 5 процентов от начальной цены продажи) - </w:t>
      </w:r>
      <w:r>
        <w:rPr/>
        <w:t>149550</w:t>
      </w:r>
      <w:r>
        <w:rPr>
          <w:b w:val="false"/>
          <w:bCs w:val="false"/>
        </w:rPr>
        <w:t xml:space="preserve"> (</w:t>
      </w:r>
      <w:r>
        <w:rPr>
          <w:b w:val="false"/>
          <w:bCs w:val="false"/>
        </w:rPr>
        <w:t>Сто сорок девять тысяч пятьсот пятьдесят</w:t>
      </w:r>
      <w:r>
        <w:rPr/>
        <w:t>) рублей 00 копеек,</w:t>
      </w:r>
    </w:p>
    <w:p>
      <w:pPr>
        <w:pStyle w:val="Normal"/>
        <w:shd w:fill="FFFFFF"/>
        <w:tabs>
          <w:tab w:val="clear" w:pos="720"/>
          <w:tab w:val="left" w:pos="993" w:leader="none"/>
        </w:tabs>
        <w:ind w:hanging="0" w:left="0" w:right="0"/>
        <w:jc w:val="both"/>
        <w:rPr/>
      </w:pPr>
      <w:r>
        <w:rPr>
          <w:color w:val="000000"/>
          <w:spacing w:val="1"/>
        </w:rPr>
        <w:t xml:space="preserve">Цена отсечения (50 % от начальной цены продажи) — </w:t>
      </w:r>
      <w:r>
        <w:rPr>
          <w:color w:val="000000"/>
          <w:spacing w:val="1"/>
        </w:rPr>
        <w:t>1495500</w:t>
      </w:r>
      <w:r>
        <w:rPr>
          <w:color w:val="000000"/>
          <w:spacing w:val="1"/>
        </w:rPr>
        <w:t xml:space="preserve"> (</w:t>
      </w:r>
      <w:r>
        <w:rPr>
          <w:color w:val="000000"/>
          <w:spacing w:val="1"/>
        </w:rPr>
        <w:t>Один миллион четыреста девяносто пять тысяч</w:t>
      </w:r>
      <w:r>
        <w:rPr>
          <w:color w:val="000000"/>
          <w:spacing w:val="1"/>
        </w:rPr>
        <w:t>) рублей.</w:t>
      </w:r>
    </w:p>
    <w:p>
      <w:pPr>
        <w:pStyle w:val="Normal"/>
        <w:shd w:fill="FFFFFF"/>
        <w:tabs>
          <w:tab w:val="clear" w:pos="720"/>
          <w:tab w:val="left" w:pos="993" w:leader="none"/>
        </w:tabs>
        <w:ind w:hanging="0" w:left="0" w:right="0"/>
        <w:jc w:val="both"/>
        <w:rPr/>
      </w:pPr>
      <w:r>
        <w:rPr>
          <w:color w:val="000000"/>
          <w:spacing w:val="1"/>
        </w:rPr>
        <w:t xml:space="preserve">Шаг понижения 10 % - </w:t>
      </w:r>
      <w:r>
        <w:rPr>
          <w:color w:val="000000"/>
          <w:spacing w:val="1"/>
        </w:rPr>
        <w:t>299100</w:t>
      </w:r>
      <w:r>
        <w:rPr>
          <w:color w:val="000000"/>
          <w:spacing w:val="1"/>
        </w:rPr>
        <w:t xml:space="preserve"> (</w:t>
      </w:r>
      <w:r>
        <w:rPr>
          <w:color w:val="000000"/>
          <w:spacing w:val="1"/>
        </w:rPr>
        <w:t>Двести девяносто девять тысяч сто</w:t>
      </w:r>
      <w:r>
        <w:rPr>
          <w:color w:val="000000"/>
          <w:spacing w:val="1"/>
        </w:rPr>
        <w:t>) рублей.</w:t>
      </w:r>
    </w:p>
    <w:p>
      <w:pPr>
        <w:pStyle w:val="Normal"/>
        <w:shd w:fill="FFFFFF"/>
        <w:tabs>
          <w:tab w:val="clear" w:pos="720"/>
          <w:tab w:val="left" w:pos="993" w:leader="none"/>
        </w:tabs>
        <w:ind w:hanging="0" w:left="0" w:right="0"/>
        <w:jc w:val="both"/>
        <w:rPr/>
      </w:pPr>
      <w:r>
        <w:rPr>
          <w:rFonts w:eastAsia="Times New Roman" w:cs="Times New Roman"/>
          <w:b w:val="false"/>
          <w:bCs w:val="false"/>
          <w:color w:val="000000"/>
          <w:spacing w:val="1"/>
          <w:sz w:val="24"/>
        </w:rPr>
        <w:t xml:space="preserve">Размер задатка – 10% от начальной цены имущества — </w:t>
      </w:r>
      <w:r>
        <w:rPr>
          <w:rFonts w:eastAsia="Times New Roman" w:cs="Times New Roman"/>
          <w:b w:val="false"/>
          <w:bCs w:val="false"/>
          <w:color w:val="000000"/>
          <w:spacing w:val="1"/>
          <w:sz w:val="24"/>
        </w:rPr>
        <w:t>299100</w:t>
      </w:r>
      <w:r>
        <w:rPr>
          <w:rFonts w:eastAsia="Times New Roman" w:cs="Times New Roman"/>
          <w:b w:val="false"/>
          <w:bCs w:val="false"/>
          <w:color w:val="000000"/>
          <w:spacing w:val="1"/>
          <w:sz w:val="24"/>
        </w:rPr>
        <w:t xml:space="preserve"> (</w:t>
      </w:r>
      <w:r>
        <w:rPr>
          <w:rFonts w:eastAsia="Times New Roman" w:cs="Times New Roman"/>
          <w:b w:val="false"/>
          <w:bCs w:val="false"/>
          <w:color w:val="000000"/>
          <w:spacing w:val="1"/>
          <w:sz w:val="24"/>
        </w:rPr>
        <w:t>Двести девяносто девять тысяч сто</w:t>
      </w:r>
      <w:r>
        <w:rPr>
          <w:rFonts w:eastAsia="Times New Roman" w:cs="Times New Roman"/>
          <w:b w:val="false"/>
          <w:bCs w:val="false"/>
          <w:color w:val="000000"/>
          <w:spacing w:val="1"/>
          <w:sz w:val="24"/>
        </w:rPr>
        <w:t xml:space="preserve"> рублей.</w:t>
      </w:r>
    </w:p>
    <w:p>
      <w:pPr>
        <w:pStyle w:val="Normal"/>
        <w:ind w:hanging="0" w:left="0" w:right="0"/>
        <w:jc w:val="both"/>
        <w:rPr/>
      </w:pPr>
      <w:r>
        <w:rPr/>
        <w:t>6. Порядок регистрации претендентов на электронной площадке:</w:t>
      </w:r>
    </w:p>
    <w:p>
      <w:pPr>
        <w:pStyle w:val="Normal"/>
        <w:ind w:hanging="0" w:left="0" w:right="0"/>
        <w:jc w:val="both"/>
        <w:rPr/>
      </w:pPr>
      <w:r>
        <w:rPr/>
        <w:t>6.1. Для участия в продаже в электронной форме претенденты должны зарегистрироваться на электронной площадке.</w:t>
      </w:r>
    </w:p>
    <w:p>
      <w:pPr>
        <w:pStyle w:val="Normal"/>
        <w:ind w:hanging="0" w:left="0" w:right="0"/>
        <w:jc w:val="both"/>
        <w:rPr/>
      </w:pPr>
      <w:r>
        <w:rPr/>
        <w:t>6.2. Для получения регистрации на электронной площадке претенденты представляют оператору электронной площадки:</w:t>
      </w:r>
    </w:p>
    <w:p>
      <w:pPr>
        <w:pStyle w:val="Normal"/>
        <w:ind w:hanging="0" w:left="0" w:right="0"/>
        <w:jc w:val="both"/>
        <w:rPr/>
      </w:pPr>
      <w:r>
        <w:rPr/>
        <w:t>заявление об их регистрации на электронной площадке по форме, установленной оператором электронной площадки (далее - заявление);</w:t>
      </w:r>
    </w:p>
    <w:p>
      <w:pPr>
        <w:pStyle w:val="Heading1"/>
        <w:ind w:hanging="0" w:left="0" w:right="0"/>
        <w:jc w:val="both"/>
        <w:rPr/>
      </w:pPr>
      <w:r>
        <w:rPr/>
        <w:t xml:space="preserve">адрес электронной почты этого претендента для направления оператором электронной площадки уведомлений и иной информации в соответствии с </w:t>
      </w:r>
      <w:r>
        <w:rPr>
          <w:rStyle w:val="Style14"/>
        </w:rPr>
        <w:t>Положением об организации и проведении продажи государственного или муниципального имущества в электронной форме (утв. постановлением Правительства РФ от 27 августа 2012 г. № 860) (далее – Положение)</w:t>
      </w:r>
      <w:r>
        <w:rPr/>
        <w:t>.</w:t>
      </w:r>
    </w:p>
    <w:p>
      <w:pPr>
        <w:pStyle w:val="Normal"/>
        <w:ind w:hanging="0" w:left="0" w:right="0"/>
        <w:jc w:val="both"/>
        <w:rPr/>
      </w:pPr>
      <w:r>
        <w:rPr/>
        <w:t>Оператор электронной площадки не должен требовать от претендента документы и информацию, не предусмотренные настоящим пунктом.</w:t>
      </w:r>
    </w:p>
    <w:p>
      <w:pPr>
        <w:pStyle w:val="Normal"/>
        <w:ind w:hanging="0" w:left="0" w:right="0"/>
        <w:jc w:val="both"/>
        <w:rPr/>
      </w:pPr>
      <w:r>
        <w:rPr/>
        <w:t xml:space="preserve">6.3. В срок, не превышающий 3 рабочих дней со дня поступления заявления и информации, указанных в </w:t>
      </w:r>
      <w:r>
        <w:rPr>
          <w:rStyle w:val="Style14"/>
          <w:lang w:eastAsia="ru-RU"/>
        </w:rPr>
        <w:t>пункте 6.2</w:t>
      </w:r>
      <w:r>
        <w:rPr/>
        <w:t xml:space="preserve"> настоящего Информационного сообщения, оператор электронной площадки осуществляет регистрацию претендента на электронной площадке или отказывает ему в регистрации с учетом оснований, предусмотренных </w:t>
      </w:r>
      <w:r>
        <w:rPr>
          <w:rStyle w:val="Style14"/>
          <w:lang w:eastAsia="ru-RU"/>
        </w:rPr>
        <w:t>пунктом 6.4</w:t>
      </w:r>
      <w:r>
        <w:rPr/>
        <w:t xml:space="preserve"> настоящего Информационного сообщения, и не позднее 1 рабочего дня, следующего за днем регистрации (отказа в регистрации) претендента направляет ему уведомление о принятом решении.</w:t>
      </w:r>
    </w:p>
    <w:p>
      <w:pPr>
        <w:pStyle w:val="Normal"/>
        <w:ind w:hanging="0" w:left="0" w:right="0"/>
        <w:jc w:val="both"/>
        <w:rPr/>
      </w:pPr>
      <w:r>
        <w:rPr/>
        <w:t xml:space="preserve">6.4. Оператор электронной площадки отказывает претенденту в регистрации в случае непредставления заявления по форме, установленной оператором электронной площадки, или информации, указанных в </w:t>
      </w:r>
      <w:r>
        <w:rPr>
          <w:rStyle w:val="Style14"/>
          <w:lang w:eastAsia="ru-RU"/>
        </w:rPr>
        <w:t>пункте 6.2</w:t>
      </w:r>
      <w:r>
        <w:rPr/>
        <w:t xml:space="preserve"> настоящего Информационного сообщения.</w:t>
      </w:r>
    </w:p>
    <w:p>
      <w:pPr>
        <w:pStyle w:val="Normal"/>
        <w:ind w:hanging="0" w:left="0" w:right="0"/>
        <w:jc w:val="both"/>
        <w:rPr/>
      </w:pPr>
      <w:r>
        <w:rPr/>
        <w:t xml:space="preserve">6.5. При принятии оператором электронной площадки решения об отказе в регистрации претендента уведомление, предусмотренное </w:t>
      </w:r>
      <w:r>
        <w:rPr>
          <w:rStyle w:val="Style14"/>
          <w:lang w:eastAsia="ru-RU"/>
        </w:rPr>
        <w:t>пунктом 6.3</w:t>
      </w:r>
      <w:r>
        <w:rPr/>
        <w:t xml:space="preserve"> настоящего Информационного сообщения, должно содержать также основание принятия данного решения. После устранения указанного основания этот претендент вправе вновь представить заявление и информацию, указанные в </w:t>
      </w:r>
      <w:r>
        <w:rPr>
          <w:rStyle w:val="Style14"/>
          <w:lang w:eastAsia="ru-RU"/>
        </w:rPr>
        <w:t>пункте 6.2</w:t>
      </w:r>
      <w:r>
        <w:rPr/>
        <w:t xml:space="preserve"> настоящего Информационного сообщения, для получения регистрации на электронной площадке.</w:t>
      </w:r>
    </w:p>
    <w:p>
      <w:pPr>
        <w:pStyle w:val="Normal"/>
        <w:ind w:hanging="0" w:left="0" w:right="0"/>
        <w:jc w:val="both"/>
        <w:rPr/>
      </w:pPr>
      <w:r>
        <w:rPr/>
        <w:t xml:space="preserve">Отказ в регистрации претендента на электронной площадке не допускается, за исключением случаев, указанных в </w:t>
      </w:r>
      <w:r>
        <w:rPr>
          <w:rStyle w:val="Style14"/>
          <w:lang w:eastAsia="ru-RU"/>
        </w:rPr>
        <w:t>пункте 6.4</w:t>
      </w:r>
      <w:r>
        <w:rPr/>
        <w:t xml:space="preserve"> настоящего Информационного сообщения.</w:t>
      </w:r>
    </w:p>
    <w:p>
      <w:pPr>
        <w:pStyle w:val="Normal"/>
        <w:ind w:hanging="0" w:left="0" w:right="0"/>
        <w:jc w:val="both"/>
        <w:rPr/>
      </w:pPr>
      <w:r>
        <w:rPr/>
        <w:t>6.6. Регистрация претендента на электронной площадке осуществляется на срок,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площадке.</w:t>
      </w:r>
    </w:p>
    <w:p>
      <w:pPr>
        <w:pStyle w:val="Normal"/>
        <w:ind w:hanging="0" w:left="0" w:right="0"/>
        <w:jc w:val="both"/>
        <w:rPr/>
      </w:pPr>
      <w:r>
        <w:rPr/>
        <w:t>6.7. Претендент, получивший регистрацию на электронной площадке, вправе участвовать во всех продажах имущества в электронной форме, проводимых на этой электронной площадке.</w:t>
      </w:r>
    </w:p>
    <w:p>
      <w:pPr>
        <w:pStyle w:val="Normal"/>
        <w:ind w:hanging="0" w:left="0" w:right="0"/>
        <w:jc w:val="both"/>
        <w:rPr/>
      </w:pPr>
      <w:r>
        <w:rPr/>
        <w:t xml:space="preserve">При этом претенденты, прошедшие с 1 января 2019 г. регистрацию в единой информационной системе в сфере закупок, а также аккредитованные ранее на электронной площадке в порядке, установленном </w:t>
      </w:r>
      <w:r>
        <w:rPr>
          <w:rStyle w:val="Style14"/>
          <w:lang w:eastAsia="ru-RU"/>
        </w:rPr>
        <w:t>Федеральным законом</w:t>
      </w:r>
      <w:r>
        <w:rPr/>
        <w:t xml:space="preserve"> о контрактной системе, вправе участвовать в продаже имущества в электронной форме без регистрации на такой электронной площадке, предусмотренной настоящим Информационным сообщением.</w:t>
      </w:r>
    </w:p>
    <w:p>
      <w:pPr>
        <w:pStyle w:val="Normal"/>
        <w:ind w:hanging="0" w:left="0" w:right="0"/>
        <w:jc w:val="both"/>
        <w:rPr/>
      </w:pPr>
      <w:r>
        <w:rPr/>
        <w:t>6.8. 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>
      <w:pPr>
        <w:pStyle w:val="Normal"/>
        <w:ind w:hanging="0" w:left="0" w:right="0"/>
        <w:jc w:val="both"/>
        <w:rPr/>
      </w:pPr>
      <w:r>
        <w:rPr/>
        <w:t>6.9. 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претенденту. В случае если этот претендент ранее получал регистрацию на электронной площадке, он вправе пройти регистрацию на новый срок, не ранее чем за 6 месяцев до дня окончания срока действия ранее полученной регистрации.</w:t>
      </w:r>
    </w:p>
    <w:p>
      <w:pPr>
        <w:pStyle w:val="Normal"/>
        <w:ind w:hanging="0" w:left="0" w:right="0"/>
        <w:jc w:val="both"/>
        <w:rPr/>
      </w:pPr>
      <w:r>
        <w:rPr/>
        <w:t>7. Порядок внесения задатка:</w:t>
      </w:r>
    </w:p>
    <w:p>
      <w:pPr>
        <w:pStyle w:val="Normal"/>
        <w:ind w:hanging="0" w:left="0" w:right="0"/>
        <w:jc w:val="both"/>
        <w:rPr/>
      </w:pPr>
      <w:r>
        <w:rPr/>
        <w:t xml:space="preserve">7.1. Для участия в аукционе претендент вносит </w:t>
      </w:r>
      <w:r>
        <w:rPr>
          <w:b/>
        </w:rPr>
        <w:t>задаток</w:t>
      </w:r>
      <w:r>
        <w:rPr/>
        <w:t xml:space="preserve"> </w:t>
      </w:r>
      <w:r>
        <w:rPr>
          <w:b/>
        </w:rPr>
        <w:t>в размере 10 процентов начальной цены</w:t>
      </w:r>
      <w:r>
        <w:rPr/>
        <w:t xml:space="preserve"> продажи имущества, что составляет:</w:t>
      </w:r>
    </w:p>
    <w:p>
      <w:pPr>
        <w:pStyle w:val="Normal"/>
        <w:ind w:hanging="0" w:left="0" w:right="0"/>
        <w:jc w:val="both"/>
        <w:rPr/>
      </w:pPr>
      <w:r>
        <w:rPr>
          <w:b/>
        </w:rPr>
        <w:t>ЛОТ № 1:</w:t>
      </w:r>
      <w:r>
        <w:rPr/>
        <w:t xml:space="preserve"> </w:t>
      </w:r>
      <w:r>
        <w:rPr>
          <w:color w:val="000000"/>
          <w:spacing w:val="1"/>
        </w:rPr>
        <w:t>299100</w:t>
      </w:r>
      <w:r>
        <w:rPr>
          <w:color w:val="000000"/>
          <w:spacing w:val="1"/>
        </w:rPr>
        <w:t xml:space="preserve"> (</w:t>
      </w:r>
      <w:r>
        <w:rPr>
          <w:color w:val="000000"/>
          <w:spacing w:val="1"/>
        </w:rPr>
        <w:t>Двести девяносто девять тысяч сто</w:t>
      </w:r>
      <w:r>
        <w:rPr>
          <w:color w:val="000000"/>
          <w:spacing w:val="1"/>
        </w:rPr>
        <w:t>)</w:t>
      </w:r>
      <w:r>
        <w:rPr/>
        <w:t xml:space="preserve"> рублей, на счет, указанный в настоящем информационном сообщении.</w:t>
      </w:r>
    </w:p>
    <w:p>
      <w:pPr>
        <w:pStyle w:val="Normal"/>
        <w:ind w:hanging="0" w:left="0" w:right="0"/>
        <w:jc w:val="both"/>
        <w:rPr/>
      </w:pPr>
      <w:r>
        <w:rPr/>
        <w:t xml:space="preserve">7.2. Задаток вносится на счет оператора электронной площадки. Реквизиты счета оператора электронной площадки: </w:t>
      </w:r>
    </w:p>
    <w:p>
      <w:pPr>
        <w:pStyle w:val="Normal"/>
        <w:ind w:hanging="0" w:left="0" w:right="0"/>
        <w:jc w:val="both"/>
        <w:rPr/>
      </w:pPr>
      <w:r>
        <w:rPr>
          <w:b/>
        </w:rPr>
        <w:t>Наименование:</w:t>
      </w:r>
      <w:r>
        <w:rPr/>
        <w:t xml:space="preserve"> ЗАО «Сбербанк-АСТ»</w:t>
      </w:r>
    </w:p>
    <w:p>
      <w:pPr>
        <w:pStyle w:val="Normal"/>
        <w:ind w:hanging="0" w:left="0" w:right="0"/>
        <w:jc w:val="both"/>
        <w:rPr/>
      </w:pPr>
      <w:r>
        <w:rPr>
          <w:b/>
        </w:rPr>
        <w:t>ИНН:</w:t>
      </w:r>
      <w:r>
        <w:rPr/>
        <w:t xml:space="preserve"> 7707308480</w:t>
      </w:r>
    </w:p>
    <w:p>
      <w:pPr>
        <w:pStyle w:val="Normal"/>
        <w:ind w:hanging="0" w:left="0" w:right="0"/>
        <w:jc w:val="both"/>
        <w:rPr/>
      </w:pPr>
      <w:r>
        <w:rPr>
          <w:b/>
        </w:rPr>
        <w:t>КПП:</w:t>
      </w:r>
      <w:r>
        <w:rPr/>
        <w:t xml:space="preserve"> 770701001</w:t>
      </w:r>
    </w:p>
    <w:p>
      <w:pPr>
        <w:pStyle w:val="Normal"/>
        <w:ind w:hanging="0" w:left="0" w:right="0"/>
        <w:jc w:val="both"/>
        <w:rPr/>
      </w:pPr>
      <w:r>
        <w:rPr>
          <w:b/>
        </w:rPr>
        <w:t>Расчетный счет:</w:t>
      </w:r>
      <w:r>
        <w:rPr/>
        <w:t xml:space="preserve"> 40702810300020038047</w:t>
      </w:r>
    </w:p>
    <w:p>
      <w:pPr>
        <w:pStyle w:val="Normal"/>
        <w:ind w:hanging="0" w:left="0" w:right="0"/>
        <w:jc w:val="both"/>
        <w:rPr/>
      </w:pPr>
      <w:r>
        <w:rPr>
          <w:b/>
        </w:rPr>
        <w:t>БАНК ПОЛУЧАТЕЛЯ:</w:t>
      </w:r>
      <w:r>
        <w:rPr/>
        <w:t xml:space="preserve"> Наименование банка: ПАО «СБЕРБАНК РОССИИ» Г. МОСКВА</w:t>
      </w:r>
    </w:p>
    <w:p>
      <w:pPr>
        <w:pStyle w:val="Normal"/>
        <w:ind w:hanging="0" w:left="0" w:right="0"/>
        <w:jc w:val="both"/>
        <w:rPr/>
      </w:pPr>
      <w:r>
        <w:rPr>
          <w:b/>
        </w:rPr>
        <w:t>БИК:</w:t>
      </w:r>
      <w:r>
        <w:rPr/>
        <w:t xml:space="preserve"> 044525225</w:t>
      </w:r>
    </w:p>
    <w:p>
      <w:pPr>
        <w:pStyle w:val="Normal"/>
        <w:ind w:hanging="0" w:left="0" w:right="0"/>
        <w:jc w:val="both"/>
        <w:rPr/>
      </w:pPr>
      <w:r>
        <w:rPr>
          <w:b/>
        </w:rPr>
        <w:t>Корреспондентский счет:</w:t>
      </w:r>
      <w:r>
        <w:rPr/>
        <w:t xml:space="preserve"> 30101810400000000225</w:t>
      </w:r>
    </w:p>
    <w:p>
      <w:pPr>
        <w:pStyle w:val="Normal"/>
        <w:ind w:hanging="0" w:left="0" w:right="0"/>
        <w:jc w:val="both"/>
        <w:rPr/>
      </w:pPr>
      <w:r>
        <w:rPr/>
        <w:t>7.3. Документом, подтверждающим поступление задатка претендента, является выписка со счета оператора электронной площадки.</w:t>
      </w:r>
    </w:p>
    <w:p>
      <w:pPr>
        <w:pStyle w:val="Normal"/>
        <w:ind w:hanging="0" w:left="0" w:right="0"/>
        <w:jc w:val="both"/>
        <w:rPr/>
      </w:pPr>
      <w:r>
        <w:rPr/>
        <w:t xml:space="preserve">7.4. </w:t>
      </w:r>
      <w:r>
        <w:rPr>
          <w:b/>
        </w:rPr>
        <w:t xml:space="preserve">Срок внесения задатка: до </w:t>
      </w:r>
      <w:r>
        <w:rPr>
          <w:b/>
        </w:rPr>
        <w:t>06</w:t>
      </w:r>
      <w:r>
        <w:rPr>
          <w:b/>
        </w:rPr>
        <w:t>.0</w:t>
      </w:r>
      <w:r>
        <w:rPr>
          <w:b/>
        </w:rPr>
        <w:t>6</w:t>
      </w:r>
      <w:r>
        <w:rPr>
          <w:b/>
        </w:rPr>
        <w:t>.2025 г.</w:t>
      </w:r>
    </w:p>
    <w:p>
      <w:pPr>
        <w:pStyle w:val="Normal"/>
        <w:widowControl/>
        <w:ind w:hanging="0" w:left="0" w:right="0"/>
        <w:jc w:val="both"/>
        <w:rPr/>
      </w:pPr>
      <w:r>
        <w:rPr/>
        <w:t>7.5. Задаток победителя засчитывается в счет оплаты приобретаемого имущества и подлежит перечислению в установленном порядке в бюджет Администрации Новоузенского муниципального района в течение 5 календарных дней со дня истечения срока, установленного для заключения договора купли-продажи имущества.</w:t>
      </w:r>
    </w:p>
    <w:p>
      <w:pPr>
        <w:pStyle w:val="Normal"/>
        <w:widowControl/>
        <w:ind w:hanging="0" w:left="0" w:right="0"/>
        <w:jc w:val="both"/>
        <w:rPr/>
      </w:pPr>
      <w:r>
        <w:rPr/>
        <w:t>7.6. Лицам, перечислившим задаток для участия в аукционе, денежные средства возвращаются в следующем порядке:</w:t>
      </w:r>
    </w:p>
    <w:p>
      <w:pPr>
        <w:pStyle w:val="Normal"/>
        <w:widowControl/>
        <w:ind w:hanging="0" w:left="0" w:right="0"/>
        <w:jc w:val="both"/>
        <w:rPr/>
      </w:pPr>
      <w:r>
        <w:rPr/>
        <w:t>а) участникам, за исключением победителя, - в течение 5 календарных дней со дня подведения итогов продажи имущества;</w:t>
      </w:r>
    </w:p>
    <w:p>
      <w:pPr>
        <w:pStyle w:val="Normal"/>
        <w:widowControl/>
        <w:ind w:hanging="0" w:left="0" w:right="0"/>
        <w:jc w:val="both"/>
        <w:rPr/>
      </w:pPr>
      <w:r>
        <w:rPr/>
        <w:t>б)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</w:t>
      </w:r>
    </w:p>
    <w:p>
      <w:pPr>
        <w:pStyle w:val="Normal"/>
        <w:widowControl/>
        <w:ind w:hanging="0" w:left="0" w:right="0"/>
        <w:jc w:val="both"/>
        <w:rPr/>
      </w:pPr>
      <w:r>
        <w:rPr/>
        <w:t>7.7. 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>
      <w:pPr>
        <w:pStyle w:val="Normal"/>
        <w:ind w:hanging="0" w:left="0" w:right="0"/>
        <w:jc w:val="both"/>
        <w:rPr/>
      </w:pPr>
      <w:r>
        <w:rPr/>
        <w:t>7.8. При уклонении или отказе победителя аукциона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>
      <w:pPr>
        <w:pStyle w:val="Normal"/>
        <w:ind w:hanging="0" w:left="0" w:right="0"/>
        <w:jc w:val="both"/>
        <w:rPr/>
      </w:pPr>
      <w:r>
        <w:rPr/>
        <w:t>7.9.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на счет являются акцептом такой оферты, и договор о задатке считается заключенным в установленном порядке.</w:t>
      </w:r>
    </w:p>
    <w:p>
      <w:pPr>
        <w:pStyle w:val="Normal"/>
        <w:ind w:hanging="0" w:left="0" w:right="0"/>
        <w:jc w:val="both"/>
        <w:rPr/>
      </w:pPr>
      <w:r>
        <w:rPr/>
        <w:t>8. Порядок, место, даты начала и окончания подачи заявок:</w:t>
      </w:r>
    </w:p>
    <w:p>
      <w:pPr>
        <w:pStyle w:val="Normal"/>
        <w:ind w:hanging="0" w:left="0" w:right="0"/>
        <w:jc w:val="both"/>
        <w:rPr/>
      </w:pPr>
      <w:r>
        <w:rPr/>
        <w:t xml:space="preserve">8.1. </w:t>
      </w:r>
      <w:r>
        <w:rPr>
          <w:b/>
        </w:rPr>
        <w:t xml:space="preserve">Подача заявок начинается с </w:t>
      </w:r>
      <w:r>
        <w:rPr>
          <w:b/>
        </w:rPr>
        <w:t>12</w:t>
      </w:r>
      <w:r>
        <w:rPr>
          <w:b/>
        </w:rPr>
        <w:t xml:space="preserve"> </w:t>
      </w:r>
      <w:r>
        <w:rPr>
          <w:b/>
        </w:rPr>
        <w:t>мая</w:t>
      </w:r>
      <w:r>
        <w:rPr>
          <w:b/>
        </w:rPr>
        <w:t xml:space="preserve"> 2025 г. в 08 ч.00 мин. время местное  (07:00 МСК)</w:t>
      </w:r>
    </w:p>
    <w:p>
      <w:pPr>
        <w:pStyle w:val="Normal"/>
        <w:ind w:hanging="0" w:left="0" w:right="0"/>
        <w:jc w:val="both"/>
        <w:rPr/>
      </w:pPr>
      <w:r>
        <w:rPr/>
        <w:t xml:space="preserve">8.2. </w:t>
      </w:r>
      <w:r>
        <w:rPr>
          <w:b/>
        </w:rPr>
        <w:t xml:space="preserve">Подача заявок заканчивается </w:t>
      </w:r>
      <w:r>
        <w:rPr>
          <w:b/>
        </w:rPr>
        <w:t>06 июня</w:t>
      </w:r>
      <w:r>
        <w:rPr>
          <w:b/>
        </w:rPr>
        <w:t xml:space="preserve"> 2025 г. в 08 ч. 00 мин. время местное (07:00 МСК)</w:t>
      </w:r>
    </w:p>
    <w:p>
      <w:pPr>
        <w:pStyle w:val="Normal"/>
        <w:ind w:hanging="0" w:left="0" w:right="0"/>
        <w:jc w:val="both"/>
        <w:rPr/>
      </w:pPr>
      <w:r>
        <w:rPr/>
        <w:t xml:space="preserve">8.3. Заявки подаются по адресу электронной площадки в информационно-телекоммуникационной сети «Интернет»: </w:t>
      </w:r>
      <w:r>
        <w:rPr>
          <w:b/>
        </w:rPr>
        <w:t>ЗАО «Сбербанк-АСТ».</w:t>
      </w:r>
    </w:p>
    <w:p>
      <w:pPr>
        <w:pStyle w:val="Normal"/>
        <w:widowControl/>
        <w:ind w:hanging="0" w:left="0" w:right="0"/>
        <w:jc w:val="both"/>
        <w:rPr/>
      </w:pPr>
      <w:r>
        <w:rPr/>
        <w:t>8.4. Заявка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документов, предусмотренных настоящим Информационным сообщением.</w:t>
      </w:r>
    </w:p>
    <w:p>
      <w:pPr>
        <w:pStyle w:val="Normal"/>
        <w:widowControl/>
        <w:ind w:hanging="0" w:left="0" w:right="0"/>
        <w:jc w:val="both"/>
        <w:rPr/>
      </w:pPr>
      <w:r>
        <w:rPr/>
        <w:t>Одно лицо имеет право подать только одну заявку</w:t>
      </w:r>
    </w:p>
    <w:p>
      <w:pPr>
        <w:pStyle w:val="Normal"/>
        <w:widowControl/>
        <w:ind w:hanging="0" w:left="0" w:right="0"/>
        <w:jc w:val="both"/>
        <w:rPr/>
      </w:pPr>
      <w:r>
        <w:rPr/>
        <w:t>8.5. 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>
      <w:pPr>
        <w:pStyle w:val="Normal"/>
        <w:widowControl/>
        <w:ind w:hanging="0" w:left="0" w:right="0"/>
        <w:jc w:val="both"/>
        <w:rPr/>
      </w:pPr>
      <w:r>
        <w:rPr/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>
      <w:pPr>
        <w:pStyle w:val="Normal"/>
        <w:widowControl/>
        <w:ind w:hanging="0" w:left="0" w:right="0"/>
        <w:jc w:val="both"/>
        <w:rPr/>
      </w:pPr>
      <w:r>
        <w:rPr/>
        <w:t>8.6. Заявки с прилагаемыми к ним документами, поданные с нарушением установленного срока, на электронной площадке не регистрируются.</w:t>
      </w:r>
    </w:p>
    <w:p>
      <w:pPr>
        <w:pStyle w:val="Normal"/>
        <w:ind w:hanging="0" w:left="0" w:right="0"/>
        <w:jc w:val="both"/>
        <w:rPr/>
      </w:pPr>
      <w:r>
        <w:rPr/>
        <w:t>8.7. До признания претендента участником аукциона он имеет право отозвать зарегистрированную заявку путем направления уведомления об отзыве заявки на электронную площадку.</w:t>
      </w:r>
    </w:p>
    <w:p>
      <w:pPr>
        <w:pStyle w:val="Normal"/>
        <w:widowControl/>
        <w:ind w:hanging="0" w:left="0" w:right="0"/>
        <w:jc w:val="both"/>
        <w:rPr/>
      </w:pPr>
      <w:r>
        <w:rPr/>
        <w:t>В случае отзыва претендентом заявки в порядке, установленном настоящим Информационным сообщением, уведомление об отзыве заявки вместе с заявкой в течение одного часа поступает в «личный кабинет» продавца, о чем претенденту направляется соответствующее уведомление.</w:t>
      </w:r>
    </w:p>
    <w:p>
      <w:pPr>
        <w:pStyle w:val="Normal"/>
        <w:widowControl/>
        <w:ind w:hanging="0" w:left="0" w:right="0"/>
        <w:jc w:val="both"/>
        <w:rPr/>
      </w:pPr>
      <w:r>
        <w:rPr/>
        <w:t>8.8. Время создания, получения и отправки электронных документов на электронной площадке, а также время проведения процедуры продажи имущества соответствует местному времени, в котором функционирует электронная площадка.</w:t>
      </w:r>
    </w:p>
    <w:p>
      <w:pPr>
        <w:pStyle w:val="Normal"/>
        <w:widowControl/>
        <w:ind w:hanging="0" w:left="0" w:right="0"/>
        <w:jc w:val="both"/>
        <w:rPr/>
      </w:pPr>
      <w:r>
        <w:rPr/>
        <w:t>Покупателями имущества могут быть любые физические и юридические лица, за исключением:</w:t>
      </w:r>
    </w:p>
    <w:p>
      <w:pPr>
        <w:pStyle w:val="Normal"/>
        <w:widowControl/>
        <w:ind w:hanging="0" w:left="0" w:right="0"/>
        <w:jc w:val="both"/>
        <w:rPr/>
      </w:pPr>
      <w:r>
        <w:rPr/>
        <w:t>- государственных и муниципальных унитарных предприятий, государственных и муниципальных учреждений;</w:t>
      </w:r>
    </w:p>
    <w:p>
      <w:pPr>
        <w:pStyle w:val="Normal"/>
        <w:widowControl/>
        <w:ind w:hanging="0" w:left="0" w:right="0"/>
        <w:jc w:val="both"/>
        <w:rPr/>
      </w:pPr>
      <w:r>
        <w:rPr/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от 21 декабря 2001 г. № 178-ФЗ «О приватизации государственного и муниципального имущества»;</w:t>
      </w:r>
    </w:p>
    <w:p>
      <w:pPr>
        <w:pStyle w:val="Normal"/>
        <w:widowControl/>
        <w:ind w:hanging="0" w:left="0" w:right="0"/>
        <w:jc w:val="both"/>
        <w:rPr/>
      </w:pPr>
      <w:r>
        <w:rPr/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Федерации;</w:t>
      </w:r>
    </w:p>
    <w:p>
      <w:pPr>
        <w:pStyle w:val="Normal"/>
        <w:widowControl/>
        <w:ind w:hanging="0" w:left="0" w:right="0"/>
        <w:jc w:val="both"/>
        <w:rPr/>
      </w:pPr>
      <w:r>
        <w:rPr/>
        <w:t>Понятие «контролирующее лицо» используется в том же значении, что и в статье 5 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и «бенефициарный владелец» используются в значениях, указанных в статье 3 Федерального закона от 7 августа 2001 года № 115-ФЗ «О противодействии легализации (отмыванию) доходов, полученных преступным путем, и финансированию терроризма».</w:t>
      </w:r>
    </w:p>
    <w:p>
      <w:pPr>
        <w:pStyle w:val="Normal"/>
        <w:widowControl/>
        <w:ind w:hanging="0" w:left="0" w:right="0"/>
        <w:jc w:val="both"/>
        <w:rPr/>
      </w:pPr>
      <w:r>
        <w:rPr/>
        <w:t>9. Одновременно с заявкой претенденты представляют следующие документы:</w:t>
      </w:r>
    </w:p>
    <w:p>
      <w:pPr>
        <w:pStyle w:val="Normal"/>
        <w:ind w:hanging="0" w:left="0" w:right="0"/>
        <w:jc w:val="both"/>
        <w:rPr/>
      </w:pPr>
      <w:r>
        <w:rPr>
          <w:b/>
        </w:rPr>
        <w:t>а) юридические лица:</w:t>
      </w:r>
    </w:p>
    <w:p>
      <w:pPr>
        <w:pStyle w:val="Normal"/>
        <w:ind w:hanging="0" w:left="0" w:right="0"/>
        <w:jc w:val="both"/>
        <w:rPr/>
      </w:pPr>
      <w:r>
        <w:rPr/>
        <w:t>- заверенные копии учредительных документов;</w:t>
      </w:r>
    </w:p>
    <w:p>
      <w:pPr>
        <w:pStyle w:val="Normal"/>
        <w:ind w:hanging="0" w:left="0" w:right="0"/>
        <w:jc w:val="both"/>
        <w:rPr/>
      </w:pPr>
      <w:r>
        <w:rPr/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>
      <w:pPr>
        <w:pStyle w:val="Normal"/>
        <w:ind w:hanging="0" w:left="0" w:right="0"/>
        <w:jc w:val="both"/>
        <w:rPr/>
      </w:pPr>
      <w:r>
        <w:rPr/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>
      <w:pPr>
        <w:pStyle w:val="Normal"/>
        <w:ind w:hanging="0" w:left="0" w:right="0"/>
        <w:jc w:val="both"/>
        <w:rPr/>
      </w:pPr>
      <w:r>
        <w:rPr>
          <w:b/>
        </w:rPr>
        <w:t>б) физические лица представляют копии всех листов документа, удостоверяющего личность.</w:t>
      </w:r>
    </w:p>
    <w:p>
      <w:pPr>
        <w:pStyle w:val="Normal"/>
        <w:ind w:hanging="0" w:left="0" w:right="0"/>
        <w:jc w:val="both"/>
        <w:rPr/>
      </w:pPr>
      <w:r>
        <w:rPr/>
        <w:t>10. Со дня приема заявок претендент имеет право на ознакомление с информацией о подлежащем приватизации имуществе.</w:t>
      </w:r>
    </w:p>
    <w:p>
      <w:pPr>
        <w:pStyle w:val="Normal"/>
        <w:ind w:hanging="0" w:left="0" w:right="0"/>
        <w:jc w:val="both"/>
        <w:rPr/>
      </w:pPr>
      <w:r>
        <w:rPr/>
        <w:t xml:space="preserve">На официальном сайте в сети «Интернет» torgi.gov.ru, на сайте электронной площадки ЗАО «Сбербанк-АСТ» и на сайте администрации Новоузенского муниципального района в сети «Интернет» </w:t>
      </w:r>
      <w:hyperlink r:id="rId5">
        <w:r>
          <w:rPr>
            <w:rStyle w:val="Style8"/>
            <w:rFonts w:eastAsia="SimSun"/>
            <w:color w:val="0563C1"/>
            <w:u w:val="single"/>
            <w:lang w:eastAsia="ru-RU"/>
          </w:rPr>
          <w:t>http://</w:t>
        </w:r>
        <w:r>
          <w:rPr>
            <w:rStyle w:val="Style8"/>
            <w:rFonts w:eastAsia="SimSun"/>
            <w:color w:val="0563C1"/>
            <w:u w:val="single"/>
            <w:lang w:eastAsia="en-US"/>
          </w:rPr>
          <w:t>www</w:t>
        </w:r>
        <w:r>
          <w:rPr>
            <w:rStyle w:val="Style8"/>
            <w:rFonts w:eastAsia="SimSun"/>
            <w:color w:val="0563C1"/>
            <w:u w:val="single"/>
            <w:lang w:eastAsia="ru-RU"/>
          </w:rPr>
          <w:t>.</w:t>
        </w:r>
        <w:r>
          <w:rPr>
            <w:rStyle w:val="Style8"/>
            <w:rFonts w:eastAsia="SimSun"/>
            <w:color w:val="0563C1"/>
            <w:u w:val="single"/>
            <w:lang w:eastAsia="en-US"/>
          </w:rPr>
          <w:t>novouzensk</w:t>
        </w:r>
        <w:r>
          <w:rPr>
            <w:rStyle w:val="Style8"/>
            <w:rFonts w:eastAsia="SimSun"/>
            <w:color w:val="0563C1"/>
            <w:u w:val="single"/>
            <w:lang w:eastAsia="ru-RU"/>
          </w:rPr>
          <w:t>.ru/</w:t>
        </w:r>
      </w:hyperlink>
      <w:r>
        <w:rPr/>
        <w:t xml:space="preserve"> размещены общедоступная информация о торгах по продаже подлежащего приватизации имущества, образцы типовых документов, представляемых покупателями имущества, правила проведения торгов.</w:t>
      </w:r>
    </w:p>
    <w:p>
      <w:pPr>
        <w:pStyle w:val="Normal"/>
        <w:ind w:hanging="0" w:left="0" w:right="0"/>
        <w:jc w:val="both"/>
        <w:rPr/>
      </w:pPr>
      <w:r>
        <w:rPr/>
        <w:t xml:space="preserve">С условиями договора купли-продажи муниципального имущества можно ознакомиться на официальном сайте в сети «Интернет» torgi.gov.ru, на сайте электронной площадки ЗАО «Сбербанк-АСТ» и на сайте администрации Новоузенского муниципального района  в сети «Интернет» </w:t>
      </w:r>
      <w:hyperlink r:id="rId6">
        <w:r>
          <w:rPr>
            <w:rStyle w:val="Style8"/>
            <w:rFonts w:eastAsia="SimSun"/>
            <w:color w:val="0563C1"/>
            <w:u w:val="single"/>
            <w:lang w:eastAsia="ru-RU"/>
          </w:rPr>
          <w:t>http://</w:t>
        </w:r>
        <w:r>
          <w:rPr>
            <w:rStyle w:val="Style8"/>
            <w:rFonts w:eastAsia="SimSun"/>
            <w:color w:val="0563C1"/>
            <w:u w:val="single"/>
            <w:lang w:eastAsia="en-US"/>
          </w:rPr>
          <w:t>www</w:t>
        </w:r>
        <w:r>
          <w:rPr>
            <w:rStyle w:val="Style8"/>
            <w:rFonts w:eastAsia="SimSun"/>
            <w:color w:val="0563C1"/>
            <w:u w:val="single"/>
            <w:lang w:eastAsia="ru-RU"/>
          </w:rPr>
          <w:t>.</w:t>
        </w:r>
        <w:r>
          <w:rPr>
            <w:rStyle w:val="Style8"/>
            <w:rFonts w:eastAsia="SimSun"/>
            <w:color w:val="0563C1"/>
            <w:u w:val="single"/>
            <w:lang w:eastAsia="en-US"/>
          </w:rPr>
          <w:t>novouzensk</w:t>
        </w:r>
        <w:r>
          <w:rPr>
            <w:rStyle w:val="Style8"/>
            <w:rFonts w:eastAsia="SimSun"/>
            <w:color w:val="0563C1"/>
            <w:u w:val="single"/>
            <w:lang w:eastAsia="ru-RU"/>
          </w:rPr>
          <w:t>.ru/</w:t>
        </w:r>
      </w:hyperlink>
      <w:r>
        <w:rPr/>
        <w:t>.</w:t>
      </w:r>
    </w:p>
    <w:p>
      <w:pPr>
        <w:pStyle w:val="Normal"/>
        <w:ind w:hanging="0" w:left="0" w:right="0"/>
        <w:jc w:val="both"/>
        <w:rPr/>
      </w:pPr>
      <w:r>
        <w:rPr/>
        <w:t>11. Претендент не допускается к участию в аукционе по следующим основаниям:</w:t>
      </w:r>
    </w:p>
    <w:p>
      <w:pPr>
        <w:pStyle w:val="Normal"/>
        <w:ind w:hanging="0" w:left="0" w:right="0"/>
        <w:jc w:val="both"/>
        <w:rPr/>
      </w:pPr>
      <w:r>
        <w:rPr/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>
      <w:pPr>
        <w:pStyle w:val="Normal"/>
        <w:ind w:hanging="0" w:left="0" w:right="0"/>
        <w:jc w:val="both"/>
        <w:rPr/>
      </w:pPr>
      <w:r>
        <w:rPr/>
        <w:t>- представлены не все документы в соответствии с перечнем, указанным в настоящем Информационном сообщении, или оформление указанных документов не соответствует законодательству Российской Федерации;</w:t>
      </w:r>
    </w:p>
    <w:p>
      <w:pPr>
        <w:pStyle w:val="Normal"/>
        <w:ind w:hanging="0" w:left="0" w:right="0"/>
        <w:jc w:val="both"/>
        <w:rPr/>
      </w:pPr>
      <w:r>
        <w:rPr/>
        <w:t>- заявка подана лицом, не уполномоченным претендентом на осуществление таких действий;</w:t>
      </w:r>
    </w:p>
    <w:p>
      <w:pPr>
        <w:pStyle w:val="Normal"/>
        <w:ind w:hanging="0" w:left="0" w:right="0"/>
        <w:jc w:val="both"/>
        <w:rPr/>
      </w:pPr>
      <w:r>
        <w:rPr/>
        <w:t>- не подтверждено поступление в установленный срок задатка на счета, указанные в настоящем Информационном сообщении.</w:t>
      </w:r>
    </w:p>
    <w:p>
      <w:pPr>
        <w:pStyle w:val="Normal"/>
        <w:ind w:hanging="0" w:left="0" w:right="0"/>
        <w:jc w:val="both"/>
        <w:rPr/>
      </w:pPr>
      <w:r>
        <w:rPr/>
        <w:t>12. Порядок проведения аукциона и определения его победителя:</w:t>
      </w:r>
    </w:p>
    <w:p>
      <w:pPr>
        <w:pStyle w:val="Normal"/>
        <w:ind w:hanging="0" w:left="0" w:right="0"/>
        <w:jc w:val="both"/>
        <w:rPr/>
      </w:pPr>
      <w:r>
        <w:rPr/>
        <w:t>12.1. Для участия в продаже имущества на аукционе претенденты перечисляют задаток в размере 10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пункте 9 настоящего Информационного сообщения.</w:t>
      </w:r>
    </w:p>
    <w:p>
      <w:pPr>
        <w:pStyle w:val="Normal"/>
        <w:ind w:hanging="0" w:left="0" w:right="0"/>
        <w:jc w:val="both"/>
        <w:rPr/>
      </w:pPr>
      <w:r>
        <w:rPr/>
        <w:t>12.2. В день определения участников, указанный в настоящем Информационном сообщении, оператор электронной площадки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>
      <w:pPr>
        <w:pStyle w:val="Normal"/>
        <w:ind w:hanging="0" w:left="0" w:right="0"/>
        <w:jc w:val="both"/>
        <w:rPr/>
      </w:pPr>
      <w:r>
        <w:rPr>
          <w:b/>
        </w:rPr>
        <w:t>Решение продавца о признании претендентов участниками аукциона принимается в течение 5 рабочих дней с даты окончания срока приема заявок.</w:t>
      </w:r>
    </w:p>
    <w:p>
      <w:pPr>
        <w:pStyle w:val="Normal"/>
        <w:ind w:hanging="0" w:left="0" w:right="0"/>
        <w:jc w:val="both"/>
        <w:rPr/>
      </w:pPr>
      <w:r>
        <w:rPr/>
        <w:t>12.3. Продавец в день рассмотрения заявок и документов претендентов и установления факта поступления задатка подписывает протокол о 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</w:p>
    <w:p>
      <w:pPr>
        <w:pStyle w:val="Normal"/>
        <w:ind w:hanging="0" w:left="0" w:right="0"/>
        <w:jc w:val="both"/>
        <w:rPr/>
      </w:pPr>
      <w:r>
        <w:rPr/>
        <w:t>12.4.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</w:t>
      </w:r>
    </w:p>
    <w:p>
      <w:pPr>
        <w:pStyle w:val="Normal"/>
        <w:ind w:hanging="0" w:left="0" w:right="0"/>
        <w:jc w:val="both"/>
        <w:rPr/>
      </w:pPr>
      <w:r>
        <w:rPr/>
        <w:t>Информация о претендентах, не допущенных к участию в аукционе, размещается в открытой части электронной площадки на официальном сайте в сети «Интернет» для размещения информации о проведении торгов, определенном Правительством Российской Федерации, а также на сайте продавца в сети «Интернет».</w:t>
      </w:r>
    </w:p>
    <w:p>
      <w:pPr>
        <w:pStyle w:val="Normal"/>
        <w:ind w:hanging="0" w:left="0" w:right="0"/>
        <w:jc w:val="both"/>
        <w:rPr/>
      </w:pPr>
      <w:r>
        <w:rPr/>
        <w:t xml:space="preserve">12.5. </w:t>
      </w:r>
      <w:r>
        <w:rPr>
          <w:b/>
        </w:rPr>
        <w:t>Проведение процедуры аукциона должно состояться не позднее 3-го рабочего дня со дня определения участников, указанного в информационном сообщении о проведении аукциона.</w:t>
      </w:r>
    </w:p>
    <w:p>
      <w:pPr>
        <w:pStyle w:val="Normal"/>
        <w:ind w:hanging="0" w:left="0" w:right="0"/>
        <w:jc w:val="both"/>
        <w:rPr/>
      </w:pPr>
      <w:r>
        <w:rPr/>
        <w:t xml:space="preserve">12.6. Процедура </w:t>
      </w:r>
      <w:r>
        <w:rPr>
          <w:rFonts w:eastAsia="Calibri"/>
        </w:rPr>
        <w:t>продажи в электронной форме проводится в день и во время, указанные в информационном сообщении о продаже имущества посредством публичного предложения, путем последовательного понижения цены первоначального предложения на величину, равную величине «шага понижения», но не ниже цены отсечения.</w:t>
      </w:r>
    </w:p>
    <w:p>
      <w:pPr>
        <w:pStyle w:val="Normal"/>
        <w:ind w:hanging="0" w:left="0" w:right="0"/>
        <w:jc w:val="both"/>
        <w:rPr/>
      </w:pPr>
      <w:r>
        <w:rPr>
          <w:rFonts w:eastAsia="Calibri"/>
        </w:rPr>
        <w:t xml:space="preserve">«Шаг понижения» устанавливается продавцом в фиксированной сумме, </w:t>
      </w:r>
      <w:r>
        <w:rPr/>
        <w:t xml:space="preserve">составляющей не более 10 процентов цены первоначального предложения, </w:t>
      </w:r>
      <w:r>
        <w:rPr>
          <w:rFonts w:eastAsia="Calibri"/>
        </w:rPr>
        <w:t>и не изменяется в течение всей процедуры продажи имущества посредством публичного предложения.</w:t>
      </w:r>
    </w:p>
    <w:p>
      <w:pPr>
        <w:pStyle w:val="Normal"/>
        <w:ind w:hanging="0" w:left="0" w:right="0"/>
        <w:jc w:val="both"/>
        <w:rPr/>
      </w:pPr>
      <w:r>
        <w:rPr>
          <w:rFonts w:eastAsia="Calibri"/>
        </w:rPr>
        <w:t>Время приема предложений участников о цене первоначального предложения составляет один час от времени начала проведения процедуры продажи посредством публичного предложения в электронной форме и 10 минут на представление предложений о цене имущества на каждом «шаге понижения».</w:t>
      </w:r>
    </w:p>
    <w:p>
      <w:pPr>
        <w:pStyle w:val="Normal"/>
        <w:ind w:hanging="0" w:left="0" w:right="0"/>
        <w:jc w:val="both"/>
        <w:rPr/>
      </w:pPr>
      <w:r>
        <w:rPr>
          <w:rFonts w:eastAsia="Calibri"/>
        </w:rPr>
        <w:t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 продажи посредством публичного предложения в электронной форме.</w:t>
      </w:r>
    </w:p>
    <w:p>
      <w:pPr>
        <w:pStyle w:val="Normal"/>
        <w:ind w:hanging="0" w:left="0" w:right="0"/>
        <w:jc w:val="both"/>
        <w:rPr/>
      </w:pPr>
      <w:r>
        <w:rPr>
          <w:rFonts w:eastAsia="Calibri"/>
        </w:rPr>
        <w:t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аукцион, предусматривающий открытую форму подачи предложений о цене имущества.</w:t>
      </w:r>
    </w:p>
    <w:p>
      <w:pPr>
        <w:pStyle w:val="Normal"/>
        <w:ind w:hanging="0" w:left="0" w:right="0"/>
        <w:jc w:val="both"/>
        <w:rPr/>
      </w:pPr>
      <w:r>
        <w:rPr>
          <w:rFonts w:eastAsia="Calibri"/>
        </w:rPr>
        <w:t>Начальной ценой имущества на аукционе является соответственно цена первоначального предложения или цена предложения, сложившаяся на данном «шаге понижения». Время приема предложений участников о цене имущества составляет 10 минут. «Шаг аукциона» устанавливается продавцом в фиксированной сумме, составляющей не более 50 процентов «шага понижения», и не изменяется в течение всей процедуры продажи посредством публичного предложения в электронной форме.</w:t>
      </w:r>
    </w:p>
    <w:p>
      <w:pPr>
        <w:pStyle w:val="Normal"/>
        <w:ind w:hanging="0" w:left="0" w:right="0"/>
        <w:jc w:val="both"/>
        <w:rPr/>
      </w:pPr>
      <w:r>
        <w:rPr>
          <w:rFonts w:eastAsia="Calibri"/>
        </w:rPr>
        <w:t>В случае если участники не заявляют предложения о цене, превышающей начальную цену имущества, победителем признается участник, который первым подтвердил начальную цену имущества.</w:t>
      </w:r>
    </w:p>
    <w:p>
      <w:pPr>
        <w:pStyle w:val="Normal"/>
        <w:ind w:hanging="0" w:left="0" w:right="0"/>
        <w:jc w:val="both"/>
        <w:rPr/>
      </w:pPr>
      <w:r>
        <w:rPr/>
        <w:t>12.7. 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>
      <w:pPr>
        <w:pStyle w:val="Normal"/>
        <w:ind w:hanging="0" w:left="0" w:right="0"/>
        <w:jc w:val="both"/>
        <w:rPr/>
      </w:pPr>
      <w:r>
        <w:rPr/>
        <w:t>12.8. Со времени начала проведения процедуры аукциона посредством публичного предложения оператором электронной площадки размещается:</w:t>
      </w:r>
    </w:p>
    <w:p>
      <w:pPr>
        <w:pStyle w:val="Normal"/>
        <w:ind w:hanging="0" w:left="0" w:right="0"/>
        <w:jc w:val="both"/>
        <w:rPr/>
      </w:pPr>
      <w:r>
        <w:rPr/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>
      <w:pPr>
        <w:pStyle w:val="Normal"/>
        <w:ind w:hanging="0" w:left="0" w:right="0"/>
        <w:jc w:val="both"/>
        <w:rPr/>
      </w:pPr>
      <w:r>
        <w:rPr/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>
      <w:pPr>
        <w:pStyle w:val="Normal"/>
        <w:ind w:hanging="0" w:left="0" w:right="0"/>
        <w:jc w:val="both"/>
        <w:rPr/>
      </w:pPr>
      <w:r>
        <w:rPr/>
        <w:t>12.9. </w:t>
      </w:r>
      <w:r>
        <w:rPr>
          <w:rFonts w:eastAsia="Calibri"/>
        </w:rPr>
        <w:t>Во время проведения процедуры продажи посредством публичного предложения в электронной форме Оператор при помощи программно-технических средств электронной площадки обеспечивает доступ участников к закрытой части электронной площадки, возможность представления ими предложений о цене имущества.</w:t>
      </w:r>
    </w:p>
    <w:p>
      <w:pPr>
        <w:pStyle w:val="Normal"/>
        <w:ind w:hanging="0" w:left="0" w:right="0"/>
        <w:jc w:val="both"/>
        <w:rPr/>
      </w:pPr>
      <w:r>
        <w:rPr>
          <w:rFonts w:eastAsia="Calibri"/>
        </w:rPr>
        <w:t>Протокол об итогах продажи посредством публичного предложения в электронной форме,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в течение одного часа со времени получения от Оператора электронного журнала.</w:t>
      </w:r>
    </w:p>
    <w:p>
      <w:pPr>
        <w:pStyle w:val="Normal"/>
        <w:ind w:hanging="0" w:left="0" w:right="0"/>
        <w:jc w:val="both"/>
        <w:rPr/>
      </w:pPr>
      <w:r>
        <w:rPr/>
        <w:t>12.10. При этом программными средствами электронной площадки обеспечивается:</w:t>
      </w:r>
    </w:p>
    <w:p>
      <w:pPr>
        <w:pStyle w:val="Normal"/>
        <w:ind w:hanging="0" w:left="0" w:right="0"/>
        <w:jc w:val="both"/>
        <w:rPr/>
      </w:pPr>
      <w:r>
        <w:rPr/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>
      <w:pPr>
        <w:pStyle w:val="Normal"/>
        <w:ind w:hanging="0" w:left="0" w:right="0"/>
        <w:jc w:val="both"/>
        <w:rPr/>
      </w:pPr>
      <w:r>
        <w:rPr/>
        <w:t>б)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>
      <w:pPr>
        <w:pStyle w:val="Normal"/>
        <w:ind w:hanging="0" w:left="0" w:right="0"/>
        <w:jc w:val="both"/>
        <w:rPr/>
      </w:pPr>
      <w:r>
        <w:rPr>
          <w:b/>
        </w:rPr>
        <w:t>12.11. Победителем признается участник, предложивший наиболее высокую цену имущества.</w:t>
      </w:r>
    </w:p>
    <w:p>
      <w:pPr>
        <w:pStyle w:val="Normal"/>
        <w:ind w:hanging="0" w:left="0" w:right="0"/>
        <w:jc w:val="both"/>
        <w:rPr/>
      </w:pPr>
      <w:r>
        <w:rPr/>
        <w:t>12.12. Ход проведения процедуры электронного аукциона посредством публичного предложения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>
      <w:pPr>
        <w:pStyle w:val="Normal"/>
        <w:ind w:hanging="0" w:left="0" w:right="0"/>
        <w:jc w:val="both"/>
        <w:rPr/>
      </w:pPr>
      <w:r>
        <w:rPr/>
        <w:t>12.13. </w:t>
      </w:r>
      <w:r>
        <w:rPr>
          <w:b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>
      <w:pPr>
        <w:pStyle w:val="Normal"/>
        <w:ind w:hanging="0" w:left="0" w:right="0"/>
        <w:jc w:val="both"/>
        <w:rPr/>
      </w:pPr>
      <w:r>
        <w:rPr/>
        <w:t>12.14. Процедура аукциона считается завершенной со времени подписания продавцом протокола об итогах аукциона.</w:t>
      </w:r>
    </w:p>
    <w:p>
      <w:pPr>
        <w:pStyle w:val="Normal"/>
        <w:ind w:hanging="0" w:left="0" w:right="0"/>
        <w:jc w:val="both"/>
        <w:rPr/>
      </w:pPr>
      <w:r>
        <w:rPr>
          <w:b/>
        </w:rPr>
        <w:t>12.15. Аукцион признается несостоявшимся в следующих случаях:</w:t>
      </w:r>
    </w:p>
    <w:p>
      <w:pPr>
        <w:pStyle w:val="Normal"/>
        <w:ind w:hanging="0" w:left="0" w:right="0"/>
        <w:jc w:val="both"/>
        <w:rPr/>
      </w:pPr>
      <w:r>
        <w:rPr/>
        <w:t>а) не было подано ни одной заявки на участие либо ни один из претендентов не признан участником;</w:t>
      </w:r>
    </w:p>
    <w:p>
      <w:pPr>
        <w:pStyle w:val="Normal"/>
        <w:ind w:hanging="0" w:left="0" w:right="0"/>
        <w:jc w:val="both"/>
        <w:rPr/>
      </w:pPr>
      <w:r>
        <w:rPr/>
        <w:t>б) принято решение о признании только одного претендента участником;</w:t>
      </w:r>
    </w:p>
    <w:p>
      <w:pPr>
        <w:pStyle w:val="Normal"/>
        <w:ind w:hanging="0" w:left="0" w:right="0"/>
        <w:jc w:val="both"/>
        <w:rPr/>
      </w:pPr>
      <w:r>
        <w:rPr/>
        <w:t>в) ни один из участников не сделал предложение о начальной цене имущества.</w:t>
      </w:r>
    </w:p>
    <w:p>
      <w:pPr>
        <w:pStyle w:val="Normal"/>
        <w:ind w:hanging="0" w:left="0" w:right="0"/>
        <w:jc w:val="both"/>
        <w:rPr/>
      </w:pPr>
      <w:r>
        <w:rPr/>
        <w:t>12.16. Решение о признании аукциона несостоявшимся оформляется протоколом.</w:t>
      </w:r>
    </w:p>
    <w:p>
      <w:pPr>
        <w:pStyle w:val="Normal"/>
        <w:ind w:hanging="0" w:left="0" w:right="0"/>
        <w:jc w:val="both"/>
        <w:rPr/>
      </w:pPr>
      <w:r>
        <w:rPr/>
        <w:t>12.17. 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>
      <w:pPr>
        <w:pStyle w:val="Normal"/>
        <w:ind w:hanging="0" w:left="0" w:right="0"/>
        <w:jc w:val="both"/>
        <w:rPr/>
      </w:pPr>
      <w:r>
        <w:rPr/>
        <w:t>а) наименование имущества и иные позволяющие его индивидуализировать сведения (спецификация лота);</w:t>
      </w:r>
    </w:p>
    <w:p>
      <w:pPr>
        <w:pStyle w:val="Normal"/>
        <w:ind w:hanging="0" w:left="0" w:right="0"/>
        <w:jc w:val="both"/>
        <w:rPr/>
      </w:pPr>
      <w:r>
        <w:rPr/>
        <w:t>б) цена сделки;</w:t>
      </w:r>
    </w:p>
    <w:p>
      <w:pPr>
        <w:pStyle w:val="Normal"/>
        <w:ind w:hanging="0" w:left="0" w:right="0"/>
        <w:jc w:val="both"/>
        <w:rPr/>
      </w:pPr>
      <w:r>
        <w:rPr/>
        <w:t>в) фамилия, имя, отчество физического лица или наименование юридического лица - победителя.</w:t>
      </w:r>
    </w:p>
    <w:p>
      <w:pPr>
        <w:pStyle w:val="Normal"/>
        <w:ind w:hanging="0" w:left="0" w:right="0"/>
        <w:jc w:val="both"/>
        <w:rPr/>
      </w:pPr>
      <w:r>
        <w:rPr/>
        <w:t>12.18. </w:t>
      </w:r>
      <w:r>
        <w:rPr>
          <w:b/>
        </w:rPr>
        <w:t>В течение 5 рабочих дней со дня подведения итогов аукциона с победителем заключается договор купли-продажи имущества.</w:t>
      </w:r>
    </w:p>
    <w:p>
      <w:pPr>
        <w:pStyle w:val="Normal"/>
        <w:ind w:hanging="0" w:left="0" w:right="0"/>
        <w:jc w:val="both"/>
        <w:rPr/>
      </w:pPr>
      <w:r>
        <w:rPr/>
        <w:t>12.19. 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>
      <w:pPr>
        <w:pStyle w:val="Normal"/>
        <w:ind w:hanging="0" w:left="0" w:right="0"/>
        <w:jc w:val="both"/>
        <w:rPr/>
      </w:pPr>
      <w:r>
        <w:rPr/>
        <w:t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имущества, задаток ему не возвращается.</w:t>
      </w:r>
    </w:p>
    <w:p>
      <w:pPr>
        <w:pStyle w:val="Normal"/>
        <w:ind w:hanging="0" w:left="0" w:right="0"/>
        <w:jc w:val="both"/>
        <w:rPr/>
      </w:pPr>
      <w:r>
        <w:rPr/>
        <w:t>12.20. 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 календарных дней после дня оплаты имущества.</w:t>
      </w:r>
    </w:p>
    <w:p>
      <w:pPr>
        <w:pStyle w:val="Normal"/>
        <w:ind w:hanging="0" w:left="0" w:right="0"/>
        <w:jc w:val="both"/>
        <w:rPr/>
      </w:pPr>
      <w:r>
        <w:rPr>
          <w:b/>
        </w:rPr>
        <w:t xml:space="preserve">13. Информационное сообщение об итогах аукциона размещается на официальном сайте в сети «Интернет» torgi.gov.ru в соответствии с требованиями, установленными Федеральным законом «О приватизации государственного и муниципального имущества», а также не позднее рабочего дня, следующего за днем подведения итогов аукциона, размещается на сайте продавца в сети «Интернет» </w:t>
      </w:r>
      <w:hyperlink r:id="rId7">
        <w:r>
          <w:rPr>
            <w:rStyle w:val="Style8"/>
            <w:rFonts w:eastAsia="SimSun"/>
            <w:color w:val="0563C1"/>
            <w:u w:val="single"/>
            <w:lang w:eastAsia="ru-RU"/>
          </w:rPr>
          <w:t>http://</w:t>
        </w:r>
        <w:r>
          <w:rPr>
            <w:rStyle w:val="Style8"/>
            <w:rFonts w:eastAsia="SimSun"/>
            <w:color w:val="0563C1"/>
            <w:u w:val="single"/>
            <w:lang w:eastAsia="en-US"/>
          </w:rPr>
          <w:t>www</w:t>
        </w:r>
        <w:r>
          <w:rPr>
            <w:rStyle w:val="Style8"/>
            <w:rFonts w:eastAsia="SimSun"/>
            <w:color w:val="0563C1"/>
            <w:u w:val="single"/>
            <w:lang w:eastAsia="ru-RU"/>
          </w:rPr>
          <w:t>.</w:t>
        </w:r>
        <w:r>
          <w:rPr>
            <w:rStyle w:val="Style8"/>
            <w:rFonts w:eastAsia="SimSun"/>
            <w:color w:val="0563C1"/>
            <w:u w:val="single"/>
            <w:lang w:eastAsia="en-US"/>
          </w:rPr>
          <w:t>novouzensk</w:t>
        </w:r>
        <w:r>
          <w:rPr>
            <w:rStyle w:val="Style8"/>
            <w:rFonts w:eastAsia="SimSun"/>
            <w:color w:val="0563C1"/>
            <w:u w:val="single"/>
            <w:lang w:eastAsia="ru-RU"/>
          </w:rPr>
          <w:t>.ru/</w:t>
        </w:r>
      </w:hyperlink>
      <w:r>
        <w:rPr/>
        <w:t>.</w:t>
      </w:r>
    </w:p>
    <w:p>
      <w:pPr>
        <w:pStyle w:val="Normal"/>
        <w:ind w:hanging="0" w:left="0" w:right="0"/>
        <w:jc w:val="both"/>
        <w:rPr/>
      </w:pPr>
      <w:r>
        <w:rPr/>
        <w:t>14. Порядок оплаты имущества:</w:t>
      </w:r>
    </w:p>
    <w:p>
      <w:pPr>
        <w:pStyle w:val="Normal"/>
        <w:ind w:hanging="0" w:left="0" w:right="0"/>
        <w:jc w:val="both"/>
        <w:rPr/>
      </w:pPr>
      <w:r>
        <w:rPr/>
        <w:t>14.1. Оплата приобретаемого на аукционе имущества производится путем перечисления денежных средств на счет по следующим реквизитам:</w:t>
      </w:r>
    </w:p>
    <w:p>
      <w:pPr>
        <w:pStyle w:val="Normal"/>
        <w:ind w:hanging="0" w:left="0" w:right="0"/>
        <w:jc w:val="both"/>
        <w:rPr/>
      </w:pPr>
      <w:r>
        <w:rPr>
          <w:b/>
        </w:rPr>
        <w:t>Получатель:</w:t>
      </w:r>
      <w:r>
        <w:rPr/>
        <w:t xml:space="preserve"> УФК по Саратовской области (Администрация Новоузенского муниципального района Саратовской области)</w:t>
      </w:r>
    </w:p>
    <w:p>
      <w:pPr>
        <w:pStyle w:val="Normal"/>
        <w:ind w:hanging="0" w:left="0" w:right="0"/>
        <w:jc w:val="both"/>
        <w:rPr/>
      </w:pPr>
      <w:r>
        <w:rPr>
          <w:b/>
        </w:rPr>
        <w:t xml:space="preserve">ИНН </w:t>
      </w:r>
      <w:r>
        <w:rPr/>
        <w:t>6422010311</w:t>
      </w:r>
      <w:r>
        <w:rPr>
          <w:b/>
        </w:rPr>
        <w:t xml:space="preserve">  </w:t>
      </w:r>
    </w:p>
    <w:p>
      <w:pPr>
        <w:pStyle w:val="Normal"/>
        <w:ind w:hanging="0" w:left="0" w:right="0"/>
        <w:jc w:val="both"/>
        <w:rPr/>
      </w:pPr>
      <w:r>
        <w:rPr>
          <w:b/>
        </w:rPr>
        <w:t xml:space="preserve">КПП </w:t>
      </w:r>
      <w:r>
        <w:rPr/>
        <w:t>642201001</w:t>
      </w:r>
    </w:p>
    <w:p>
      <w:pPr>
        <w:pStyle w:val="Normal"/>
        <w:ind w:hanging="0" w:left="0" w:right="0"/>
        <w:jc w:val="both"/>
        <w:rPr/>
      </w:pPr>
      <w:r>
        <w:rPr>
          <w:b/>
        </w:rPr>
        <w:t xml:space="preserve">ОКТМО </w:t>
      </w:r>
      <w:r>
        <w:rPr/>
        <w:t>63630000</w:t>
      </w:r>
    </w:p>
    <w:p>
      <w:pPr>
        <w:pStyle w:val="Normal"/>
        <w:ind w:hanging="0" w:left="0" w:right="0"/>
        <w:jc w:val="both"/>
        <w:rPr/>
      </w:pPr>
      <w:r>
        <w:rPr>
          <w:b/>
        </w:rPr>
        <w:t xml:space="preserve">Расчетный счет: 03100643000000016000  </w:t>
      </w:r>
    </w:p>
    <w:p>
      <w:pPr>
        <w:pStyle w:val="Normal"/>
        <w:ind w:hanging="0" w:left="0" w:right="0"/>
        <w:jc w:val="both"/>
        <w:rPr/>
      </w:pPr>
      <w:r>
        <w:rPr>
          <w:b/>
        </w:rPr>
        <w:t xml:space="preserve">Лицевой счет: </w:t>
      </w:r>
      <w:r>
        <w:rPr/>
        <w:t>04603037000</w:t>
      </w:r>
    </w:p>
    <w:p>
      <w:pPr>
        <w:pStyle w:val="Normal"/>
        <w:ind w:hanging="0" w:left="0" w:right="0"/>
        <w:jc w:val="both"/>
        <w:rPr/>
      </w:pPr>
      <w:r>
        <w:rPr>
          <w:b/>
        </w:rPr>
        <w:t xml:space="preserve">Банк получателя: </w:t>
      </w:r>
      <w:r>
        <w:rPr/>
        <w:t>ОТДЕЛЕНИЕ САРАТОВ БАНКА РОССИИ</w:t>
      </w:r>
    </w:p>
    <w:p>
      <w:pPr>
        <w:pStyle w:val="Normal"/>
        <w:ind w:hanging="0" w:left="0" w:right="0"/>
        <w:jc w:val="both"/>
        <w:rPr/>
      </w:pPr>
      <w:r>
        <w:rPr>
          <w:b/>
        </w:rPr>
        <w:t>БИК: 016311121</w:t>
      </w:r>
    </w:p>
    <w:p>
      <w:pPr>
        <w:pStyle w:val="Normal"/>
        <w:ind w:hanging="0" w:left="0" w:right="0"/>
        <w:jc w:val="both"/>
        <w:rPr/>
      </w:pPr>
      <w:r>
        <w:rPr>
          <w:b/>
        </w:rPr>
        <w:t xml:space="preserve">КБК: </w:t>
      </w:r>
      <w:r>
        <w:rPr/>
        <w:t>05111402053050000410</w:t>
      </w:r>
    </w:p>
    <w:p>
      <w:pPr>
        <w:pStyle w:val="Normal"/>
        <w:ind w:hanging="0" w:left="0" w:right="0"/>
        <w:jc w:val="both"/>
        <w:rPr/>
      </w:pPr>
      <w:r>
        <w:rPr>
          <w:b/>
        </w:rPr>
        <w:t>Назначение платежа – оплата за имущество, приобретенное на электронном аукционе.</w:t>
      </w:r>
    </w:p>
    <w:p>
      <w:pPr>
        <w:pStyle w:val="Normal"/>
        <w:ind w:hanging="0" w:left="0" w:right="0"/>
        <w:jc w:val="both"/>
        <w:rPr/>
      </w:pPr>
      <w:r>
        <w:rPr/>
        <w:t>14.2. Внесенный победителем аукциона задаток засчитывается в счет оплаты приобретаемого имущества.</w:t>
      </w:r>
    </w:p>
    <w:p>
      <w:pPr>
        <w:pStyle w:val="Normal"/>
        <w:ind w:hanging="0" w:left="0" w:right="0"/>
        <w:jc w:val="both"/>
        <w:rPr/>
      </w:pPr>
      <w:r>
        <w:rPr/>
        <w:t xml:space="preserve">14.3. </w:t>
      </w:r>
      <w:r>
        <w:rPr>
          <w:b/>
        </w:rPr>
        <w:t>Победитель единовременно оплачивает стоимость имущества в течение 30 дней с момента подписания сторонами договора</w:t>
      </w:r>
      <w:r>
        <w:rPr/>
        <w:t>.</w:t>
      </w:r>
    </w:p>
    <w:p>
      <w:pPr>
        <w:pStyle w:val="Normal"/>
        <w:ind w:hanging="0" w:left="0" w:right="0"/>
        <w:jc w:val="both"/>
        <w:rPr/>
      </w:pPr>
      <w:r>
        <w:rPr/>
        <w:t>14.4. Обязательства победителя по оплате имущества считаются выполненными с момента поступления денежных средств в полном объеме на расчетный счет продавца.</w:t>
      </w:r>
    </w:p>
    <w:p>
      <w:pPr>
        <w:pStyle w:val="Normal"/>
        <w:ind w:hanging="0" w:left="0" w:right="0"/>
        <w:jc w:val="both"/>
        <w:rPr/>
      </w:pPr>
      <w:r>
        <w:rPr/>
        <w:t>14.5. 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имущества.</w:t>
      </w:r>
    </w:p>
    <w:p>
      <w:pPr>
        <w:pStyle w:val="Normal"/>
        <w:ind w:hanging="0" w:left="0" w:right="0"/>
        <w:jc w:val="both"/>
        <w:rPr/>
      </w:pPr>
      <w:r>
        <w:rPr>
          <w:b/>
        </w:rPr>
        <w:t xml:space="preserve">15. Определение участников аукциона состоится </w:t>
      </w:r>
      <w:r>
        <w:rPr>
          <w:b/>
        </w:rPr>
        <w:t>9 июн</w:t>
      </w:r>
      <w:r>
        <w:rPr>
          <w:b/>
        </w:rPr>
        <w:t xml:space="preserve">я 2025 г. </w:t>
      </w:r>
    </w:p>
    <w:p>
      <w:pPr>
        <w:pStyle w:val="Normal"/>
        <w:ind w:hanging="0" w:left="0" w:right="0"/>
        <w:jc w:val="both"/>
        <w:rPr/>
      </w:pPr>
      <w:r>
        <w:rPr>
          <w:b/>
        </w:rPr>
        <w:t xml:space="preserve">16. Аукцион состоится </w:t>
      </w:r>
      <w:r>
        <w:rPr>
          <w:b/>
        </w:rPr>
        <w:t>10 июня</w:t>
      </w:r>
      <w:r>
        <w:rPr>
          <w:b/>
        </w:rPr>
        <w:t xml:space="preserve">  2025 г. в 09 ч. 00 мин. время местное (08:00 МСК).</w:t>
      </w:r>
    </w:p>
    <w:p>
      <w:pPr>
        <w:pStyle w:val="Normal"/>
        <w:ind w:hanging="0" w:left="0" w:right="0"/>
        <w:jc w:val="both"/>
        <w:rPr/>
      </w:pPr>
      <w:r>
        <w:rPr>
          <w:b/>
        </w:rPr>
        <w:t>17. Подведение итогов продажи муниципального имущества состоится в течение часа после блокирования электронной площадкой торгов.</w:t>
      </w:r>
    </w:p>
    <w:p>
      <w:pPr>
        <w:pStyle w:val="Normal"/>
        <w:ind w:hanging="0" w:left="0" w:right="0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18. Сведения обо всех предыдущих торгах по продаже муниципального имущества, объявленных в течение года, предшествующего его продаже, и об итогах торгов по продаже муниципального имущества:</w:t>
      </w:r>
    </w:p>
    <w:p>
      <w:pPr>
        <w:pStyle w:val="Normal"/>
        <w:ind w:hanging="0" w:left="0" w:right="0"/>
        <w:jc w:val="both"/>
        <w:rPr/>
      </w:pPr>
      <w:r>
        <w:rPr>
          <w:rFonts w:ascii="Tinos" w:hAnsi="Tinos"/>
          <w:b/>
          <w:i w:val="false"/>
          <w:caps w:val="false"/>
          <w:smallCaps w:val="false"/>
          <w:color w:val="333333"/>
          <w:spacing w:val="0"/>
          <w:sz w:val="24"/>
          <w:szCs w:val="24"/>
          <w:u w:val="single"/>
        </w:rPr>
        <w:t>13 марта 2025 г. - аукцион признан несостоявшимся, т. к. не было подано ни одной заявки на участие в продаже.</w:t>
      </w:r>
    </w:p>
    <w:sectPr>
      <w:type w:val="nextPage"/>
      <w:pgSz w:w="12240" w:h="15840"/>
      <w:pgMar w:left="1701" w:right="1179" w:gutter="0" w:header="0" w:top="709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Arial">
    <w:charset w:val="01"/>
    <w:family w:val="swiss"/>
    <w:pitch w:val="default"/>
  </w:font>
  <w:font w:name="Tinos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90"/>
  <w:defaultTabStop w:val="720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PT Astra Serif" w:hAnsi="PT Astra Serif" w:eastAsia="Tahoma" w:cs="Noto Sans Devanagari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Liberation Serif"/>
      <w:color w:val="auto"/>
      <w:kern w:val="2"/>
      <w:sz w:val="24"/>
      <w:szCs w:val="24"/>
      <w:lang w:val="ru-RU" w:eastAsia="hi-IN" w:bidi="hi-IN"/>
    </w:rPr>
  </w:style>
  <w:style w:type="paragraph" w:styleId="Heading1">
    <w:name w:val="heading 1"/>
    <w:basedOn w:val="Normal"/>
    <w:qFormat/>
    <w:pPr/>
    <w:rPr>
      <w:lang w:eastAsia="ru-RU"/>
    </w:rPr>
  </w:style>
  <w:style w:type="character" w:styleId="DefaultParagraphFont">
    <w:name w:val="Default Paragraph Font"/>
    <w:qFormat/>
    <w:rPr>
      <w:sz w:val="24"/>
    </w:rPr>
  </w:style>
  <w:style w:type="character" w:styleId="Style13">
    <w:name w:val="Основной текст Знак"/>
    <w:basedOn w:val="DefaultParagraphFont"/>
    <w:qFormat/>
    <w:rPr>
      <w:rFonts w:ascii="Times New Roman" w:hAnsi="Times New Roman" w:eastAsia="SimSun" w:cs="Times New Roman"/>
      <w:color w:val="000000"/>
      <w:sz w:val="28"/>
      <w:lang w:eastAsia="zh-CN"/>
    </w:rPr>
  </w:style>
  <w:style w:type="character" w:styleId="Style14">
    <w:name w:val="Гипертекстовая ссылка"/>
    <w:basedOn w:val="DefaultParagraphFont"/>
    <w:qFormat/>
    <w:rPr>
      <w:rFonts w:ascii="Times New Roman" w:hAnsi="Times New Roman" w:eastAsia="SimSun" w:cs="Times New Roman"/>
      <w:color w:val="106BBE"/>
    </w:rPr>
  </w:style>
  <w:style w:type="character" w:styleId="Hyperlink">
    <w:name w:val="Hyperlink"/>
    <w:basedOn w:val="DefaultParagraphFont"/>
    <w:rPr>
      <w:rFonts w:ascii="Times New Roman" w:hAnsi="Times New Roman" w:eastAsia="SimSun" w:cs="Times New Roman"/>
      <w:color w:val="0563C1"/>
      <w:u w:val="single"/>
    </w:rPr>
  </w:style>
  <w:style w:type="character" w:styleId="1">
    <w:name w:val="Заголовок 1 Знак"/>
    <w:basedOn w:val="DefaultParagraphFont"/>
    <w:qFormat/>
    <w:rPr>
      <w:rFonts w:ascii="Times New Roman" w:hAnsi="Times New Roman" w:eastAsia="Calibri Light" w:cs="Times New Roman"/>
      <w:color w:val="000000"/>
      <w:sz w:val="32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Noto Sans Devanagari"/>
      <w:sz w:val="28"/>
      <w:lang w:eastAsia="ru-RU"/>
    </w:rPr>
  </w:style>
  <w:style w:type="paragraph" w:styleId="BodyText">
    <w:name w:val="Body Text"/>
    <w:basedOn w:val="Normal"/>
    <w:pPr>
      <w:widowControl/>
      <w:tabs>
        <w:tab w:val="clear" w:pos="720"/>
        <w:tab w:val="left" w:pos="9923" w:leader="none"/>
      </w:tabs>
      <w:jc w:val="both"/>
    </w:pPr>
    <w:rPr>
      <w:sz w:val="28"/>
      <w:lang w:eastAsia="zh-CN"/>
    </w:rPr>
  </w:style>
  <w:style w:type="paragraph" w:styleId="List">
    <w:name w:val="List"/>
    <w:basedOn w:val="BodyText"/>
    <w:pPr>
      <w:widowControl/>
      <w:jc w:val="both"/>
    </w:pPr>
    <w:rPr>
      <w:rFonts w:ascii="PT Astra Serif" w:hAnsi="PT Astra Serif" w:eastAsia="Noto Sans Devanagari"/>
      <w:sz w:val="28"/>
      <w:lang w:eastAsia="zh-CN"/>
    </w:rPr>
  </w:style>
  <w:style w:type="paragraph" w:styleId="Caption">
    <w:name w:val="caption"/>
    <w:basedOn w:val="Normal"/>
    <w:qFormat/>
    <w:pPr>
      <w:spacing w:before="120" w:after="120"/>
    </w:pPr>
    <w:rPr>
      <w:rFonts w:ascii="PT Astra Serif" w:hAnsi="PT Astra Serif" w:eastAsia="Noto Sans Devanagari"/>
      <w:i/>
      <w:lang w:eastAsia="ru-RU"/>
    </w:rPr>
  </w:style>
  <w:style w:type="paragraph" w:styleId="Style16">
    <w:name w:val="Указатель"/>
    <w:basedOn w:val="Normal"/>
    <w:qFormat/>
    <w:pPr/>
    <w:rPr>
      <w:rFonts w:ascii="PT Astra Serif" w:hAnsi="PT Astra Serif" w:eastAsia="Noto Sans Devanagari"/>
      <w:lang w:eastAsia="ru-RU"/>
    </w:rPr>
  </w:style>
  <w:style w:type="paragraph" w:styleId="Style17">
    <w:name w:val="Информация об изменениях документа"/>
    <w:qFormat/>
    <w:pPr>
      <w:widowControl/>
      <w:suppressAutoHyphens w:val="true"/>
      <w:bidi w:val="0"/>
      <w:spacing w:before="75" w:after="0"/>
      <w:ind w:hanging="0" w:left="170"/>
      <w:jc w:val="both"/>
    </w:pPr>
    <w:rPr>
      <w:rFonts w:ascii="PT Astra Serif" w:hAnsi="PT Astra Serif" w:eastAsia="Tahoma" w:cs="Liberation Serif"/>
      <w:i/>
      <w:color w:val="auto"/>
      <w:kern w:val="2"/>
      <w:sz w:val="24"/>
      <w:szCs w:val="24"/>
      <w:lang w:val="ru-RU" w:eastAsia="hi-IN" w:bidi="hi-IN"/>
    </w:rPr>
  </w:style>
  <w:style w:type="paragraph" w:styleId="ListParagraph">
    <w:name w:val="List Paragraph"/>
    <w:basedOn w:val="Normal"/>
    <w:qFormat/>
    <w:pPr>
      <w:ind w:hanging="0" w:left="720"/>
    </w:pPr>
    <w:rPr>
      <w:lang w:eastAsia="ru-RU"/>
    </w:rPr>
  </w:style>
  <w:style w:type="paragraph" w:styleId="Style18">
    <w:name w:val="Комментарий"/>
    <w:basedOn w:val="Normal"/>
    <w:qFormat/>
    <w:pPr>
      <w:widowControl/>
      <w:spacing w:before="75" w:after="0"/>
      <w:ind w:hanging="0" w:left="170"/>
      <w:jc w:val="both"/>
    </w:pPr>
    <w:rPr>
      <w:rFonts w:eastAsia="Arial"/>
      <w:i/>
      <w:lang w:eastAsia="ru-RU"/>
    </w:rPr>
  </w:style>
  <w:style w:type="paragraph" w:styleId="NoSpacing">
    <w:name w:val="No Spacing"/>
    <w:qFormat/>
    <w:pPr>
      <w:widowControl w:val="false"/>
      <w:suppressAutoHyphens w:val="true"/>
      <w:bidi w:val="0"/>
      <w:spacing w:lineRule="auto" w:line="252" w:before="0" w:after="160"/>
      <w:jc w:val="left"/>
    </w:pPr>
    <w:rPr>
      <w:rFonts w:ascii="Arial" w:hAnsi="Arial" w:eastAsia="Arial" w:cs="Liberation Serif"/>
      <w:color w:val="auto"/>
      <w:kern w:val="2"/>
      <w:sz w:val="24"/>
      <w:szCs w:val="24"/>
      <w:lang w:val="ru-RU" w:eastAsia="hi-IN" w:bidi="hi-IN"/>
    </w:rPr>
  </w:style>
  <w:style w:type="paragraph" w:styleId="NormalWeb">
    <w:name w:val="Normal (Web)"/>
    <w:basedOn w:val="Normal"/>
    <w:qFormat/>
    <w:pPr>
      <w:widowControl/>
      <w:spacing w:before="74" w:after="74"/>
      <w:ind w:hanging="0" w:left="74" w:right="74"/>
    </w:pPr>
    <w:rPr>
      <w:rFonts w:eastAsia="Arial CYR"/>
      <w:color w:val="000000"/>
      <w:sz w:val="30"/>
      <w:lang w:eastAsia="zh-CN"/>
    </w:rPr>
  </w:style>
  <w:style w:type="paragraph" w:styleId="Style19">
    <w:name w:val="Без интервала"/>
    <w:basedOn w:val="Normal"/>
    <w:qFormat/>
    <w:pPr/>
    <w:rPr>
      <w:szCs w:val="3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utp.sberbank-ast.ru/AP/Notice/1027/Instructions" TargetMode="External"/><Relationship Id="rId3" Type="http://schemas.openxmlformats.org/officeDocument/2006/relationships/hyperlink" Target="mailto:mail@.ru" TargetMode="External"/><Relationship Id="rId4" Type="http://schemas.openxmlformats.org/officeDocument/2006/relationships/hyperlink" Target="mailto:mail@.ru" TargetMode="External"/><Relationship Id="rId5" Type="http://schemas.openxmlformats.org/officeDocument/2006/relationships/hyperlink" Target="http://www.novouzensk.ru/" TargetMode="External"/><Relationship Id="rId6" Type="http://schemas.openxmlformats.org/officeDocument/2006/relationships/hyperlink" Target="http://algay.sarmo.ru/" TargetMode="External"/><Relationship Id="rId7" Type="http://schemas.openxmlformats.org/officeDocument/2006/relationships/hyperlink" Target="http://algay.sarmo.ru/" TargetMode="Externa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431</TotalTime>
  <Application>LibreOffice/24.8.4.2$Linux_X86_64 LibreOffice_project/480$Build-2</Application>
  <AppVersion>15.0000</AppVersion>
  <Pages>9</Pages>
  <Words>3631</Words>
  <Characters>25773</Characters>
  <CharactersWithSpaces>29283</CharactersWithSpaces>
  <Paragraphs>159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2022-05-25T10:21:00Z</dcterms:created>
  <dc:creator>shcherbakovaom@administration.lan</dc:creator>
  <dc:description/>
  <dc:language>ru-RU</dc:language>
  <cp:lastModifiedBy/>
  <cp:lastPrinted>2025-05-07T09:31:10Z</cp:lastPrinted>
  <dcterms:modified xsi:type="dcterms:W3CDTF">2025-05-07T09:31:21Z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shcherbakovaom</vt:lpwstr>
  </property>
</Properties>
</file>