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84" w:rsidRDefault="00D37984" w:rsidP="00D37984">
      <w:pPr>
        <w:ind w:left="5669" w:right="284"/>
        <w:rPr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1 к решению Собрания Новоузенского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25.04.2024 №712, от 30.05.2024 № 724, от 28.06.2024 № 736, от 31.07.2024 № 752, от 29.08.2024 №759, от 30.09.2024 № 768, от 31.10.2024 № 781)</w:t>
      </w:r>
    </w:p>
    <w:p w:rsidR="00D37984" w:rsidRDefault="00D37984" w:rsidP="00D37984">
      <w:pPr>
        <w:spacing w:after="0" w:line="240" w:lineRule="auto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Безвозмездные поступления в бюджет Новоузенского муниципального района </w:t>
      </w:r>
      <w:r>
        <w:rPr>
          <w:rFonts w:ascii="Tempora LGC Uni" w:hAnsi="Tempora LGC Uni"/>
          <w:b/>
          <w:bCs/>
          <w:sz w:val="24"/>
          <w:szCs w:val="24"/>
        </w:rPr>
        <w:br/>
        <w:t xml:space="preserve">на 2024 год и на плановый период 2025 и 2026 годов </w:t>
      </w:r>
    </w:p>
    <w:p w:rsidR="00D37984" w:rsidRDefault="00D37984" w:rsidP="00D37984">
      <w:pPr>
        <w:spacing w:after="0" w:line="240" w:lineRule="auto"/>
        <w:jc w:val="center"/>
        <w:rPr>
          <w:rFonts w:ascii="Tempora LGC Uni" w:hAnsi="Tempora LGC Uni"/>
          <w:b/>
          <w:bCs/>
          <w:sz w:val="24"/>
          <w:szCs w:val="24"/>
        </w:rPr>
      </w:pPr>
    </w:p>
    <w:p w:rsidR="00D37984" w:rsidRDefault="00D37984" w:rsidP="00D37984">
      <w:pPr>
        <w:spacing w:after="0" w:line="240" w:lineRule="auto"/>
        <w:jc w:val="right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Тыс</w:t>
      </w:r>
      <w:proofErr w:type="gramStart"/>
      <w:r>
        <w:rPr>
          <w:rFonts w:ascii="Tempora LGC Uni" w:hAnsi="Tempora LGC Uni"/>
          <w:b/>
          <w:bCs/>
          <w:sz w:val="24"/>
          <w:szCs w:val="24"/>
        </w:rPr>
        <w:t>.р</w:t>
      </w:r>
      <w:proofErr w:type="gramEnd"/>
      <w:r>
        <w:rPr>
          <w:rFonts w:ascii="Tempora LGC Uni" w:hAnsi="Tempora LGC Uni"/>
          <w:b/>
          <w:bCs/>
          <w:sz w:val="24"/>
          <w:szCs w:val="24"/>
        </w:rPr>
        <w:t>уб.</w:t>
      </w:r>
    </w:p>
    <w:p w:rsidR="00D37984" w:rsidRDefault="00D37984" w:rsidP="00D37984"/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313"/>
        <w:gridCol w:w="3388"/>
        <w:gridCol w:w="976"/>
        <w:gridCol w:w="992"/>
        <w:gridCol w:w="992"/>
      </w:tblGrid>
      <w:tr w:rsidR="00D37984" w:rsidTr="007A5AFF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76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2026 год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  <w:tc>
          <w:tcPr>
            <w:tcW w:w="9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76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5</w:t>
            </w:r>
          </w:p>
        </w:tc>
      </w:tr>
      <w:tr w:rsidR="00D37984" w:rsidTr="007A5AFF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000 202 00000 00 0000 000</w:t>
            </w:r>
          </w:p>
        </w:tc>
        <w:tc>
          <w:tcPr>
            <w:tcW w:w="33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785 687,0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611 809,2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620 184,9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000 202 10000 00 0000 150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000 2 02 15001 05 0000 150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127 109,9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32 529,6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32 229,4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000 202 25098 05 0000 150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деятель-ности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, занятий физической культурой и спортом в 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1 639,8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000 202 25172 05 0000 150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1 832,5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000 202 25213 05 0000 150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6 957,2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000 202 25304 05 0000150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и городских округов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14 436,3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14 018,9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13 718,7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000 202 25519 05 0000150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на комплектование книжных фондов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муниципальных общедоступных библиотек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000 202 29900 05 0000 150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из местных бюджетов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22 301,0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000 2 02 29999 00 0000 150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79 841,0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18 510,7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18 510,7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000 2 02 29999 05 0078 150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убсидии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41 625,6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000 202 29999 05 0086 150</w:t>
            </w: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16 634,4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9 234,4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 дополнительного </w:t>
            </w: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lastRenderedPageBreak/>
              <w:t>образования детей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1 400,0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000 202 29999 05 0087 150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4 744,4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4 078,7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4 078,7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в части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4 184,4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3 518,7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3 518,7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за исключением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естественно-научной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и технологической направленностей в общеобразовательных организациях,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14 073,0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14 275,4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14 275,4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в части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12 233,0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12 315,4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12 315,4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за исключением расходов на оплату труда с начислениями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1 840,0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1 960,0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1 960,0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000 202 29999 05 0111 150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обеспечение условий для внедрения цифровой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образовательной среды в 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263,6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156,6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156,6 </w:t>
            </w: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000 202 29999 05 0126 150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000 202 29999 05 0136 150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lastRenderedPageBreak/>
              <w:t>000 2 02 30000 00 0000 150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410 385,3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373 144,1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373 233,0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410 385,3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373 144,1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373 233,0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288 164,2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270 556,2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270 556,2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000 2 02 30024 05 0004 150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1 653,3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1 751,3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1 818,8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466,7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000 2 02 30024 05 0009 150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000 2 02 30024 05 0038 150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20,9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000 2 02 30024 05 0012 150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000 2 02 30024 05 0014 150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2 147,8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3 928,9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3 928,9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000 2 02 30024 05 0045 150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000 2 02 30024 05 0028 150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77,3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689,4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689,4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248,3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248,3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248,3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000 2 02 30024 05 0037 150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79 894,6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69 955,1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69 955,1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000 2 02 30024 05 0043 150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953,9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583,7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583,7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000 202 35120 05 0000 150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об-щей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юрисдикции в Российской Федерации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25,4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000 2 02 35303 05 0000 150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26 588,9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14 764,7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14 764,7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lastRenderedPageBreak/>
              <w:t>000 2 02 40000 00 0000 150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27 013,9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2 405,5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000 2 02 40014 05 0000 150</w:t>
            </w: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333333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2 413,3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000 2 02 45050 05 0000 150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333333"/>
                <w:sz w:val="22"/>
                <w:szCs w:val="22"/>
              </w:rPr>
              <w:t>Иные межбюджетные трансферты, передаваемые в бюджеты муниципальных районов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364,4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000 2 02 45179 05 0000 150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2 405,5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7 845,3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000 2 02 49999 05 0015 150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891,4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000 2 02 49999 05 0067 150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5 005,0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976,0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2 805,0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дополнительного образования детей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1 224,0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000 2 02 49999 05 0070 150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2 000,0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000 2 02 49999 05 0080 150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89,8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634,4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 бюджетам муниципальных районов на укрепление метариально-технической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750,0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000 2 02 49999 05 0117 150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2 277,0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000 2 02 49999 05 0119 150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2 354,8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000 2 02 49999 05 0131 150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398,5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000 2 07 00000 00 0000 150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1 065,0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D37984" w:rsidTr="007A5AFF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000 2 07 05030 05 0000 150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Прочие безвозмездные поступления бюджетов муниципальных районов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1 065,0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984" w:rsidRDefault="00D37984" w:rsidP="007A5AFF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</w:tr>
    </w:tbl>
    <w:p w:rsidR="005221ED" w:rsidRDefault="005221ED"/>
    <w:sectPr w:rsidR="005221ED" w:rsidSect="00522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D37984"/>
    <w:rsid w:val="005221ED"/>
    <w:rsid w:val="00D3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37984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2348</Words>
  <Characters>13387</Characters>
  <Application>Microsoft Office Word</Application>
  <DocSecurity>0</DocSecurity>
  <Lines>111</Lines>
  <Paragraphs>31</Paragraphs>
  <ScaleCrop>false</ScaleCrop>
  <Company>Reanimator Extreme Edition</Company>
  <LinksUpToDate>false</LinksUpToDate>
  <CharactersWithSpaces>15704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2024-11-11T05:31:00Z</dcterms:created>
  <dcterms:modified xsi:type="dcterms:W3CDTF">2024-11-11T05:39:00Z</dcterms:modified>
</cp:coreProperties>
</file>