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2C" w:rsidRDefault="00D9302C" w:rsidP="00D9302C">
      <w:pPr>
        <w:ind w:left="5953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9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p w:rsidR="00D9302C" w:rsidRDefault="00D9302C" w:rsidP="00D9302C">
      <w:pPr>
        <w:jc w:val="right"/>
        <w:rPr>
          <w:rFonts w:ascii="Tempora LGC Uni" w:hAnsi="Tempora LGC Uni"/>
          <w:sz w:val="24"/>
          <w:szCs w:val="24"/>
        </w:rPr>
      </w:pPr>
    </w:p>
    <w:p w:rsidR="00D9302C" w:rsidRDefault="00D9302C" w:rsidP="00D9302C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Случаи предоставления субсидий юридическим лицам</w:t>
      </w:r>
    </w:p>
    <w:p w:rsidR="00D9302C" w:rsidRDefault="00D9302C" w:rsidP="00D9302C">
      <w:pPr>
        <w:jc w:val="center"/>
        <w:rPr>
          <w:rFonts w:ascii="Tempora LGC Uni" w:hAnsi="Tempora LGC Uni"/>
          <w:b/>
          <w:bCs/>
          <w:sz w:val="24"/>
          <w:szCs w:val="24"/>
        </w:rPr>
      </w:pPr>
      <w:proofErr w:type="gramStart"/>
      <w:r>
        <w:rPr>
          <w:rFonts w:ascii="Tempora LGC Uni" w:hAnsi="Tempora LGC Uni"/>
          <w:b/>
          <w:bCs/>
          <w:sz w:val="24"/>
          <w:szCs w:val="24"/>
        </w:rPr>
        <w:t>(за исключением субсидий государственным (муниципальным)</w:t>
      </w:r>
      <w:proofErr w:type="gramEnd"/>
    </w:p>
    <w:p w:rsidR="00D9302C" w:rsidRDefault="00D9302C" w:rsidP="00D9302C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учреждениям, а также субсидий, указанных в пункте 7 статьи 78</w:t>
      </w:r>
    </w:p>
    <w:p w:rsidR="00D9302C" w:rsidRDefault="00D9302C" w:rsidP="00D9302C">
      <w:pPr>
        <w:jc w:val="center"/>
        <w:rPr>
          <w:rFonts w:ascii="Tempora LGC Uni" w:hAnsi="Tempora LGC Uni"/>
          <w:b/>
          <w:bCs/>
          <w:sz w:val="24"/>
          <w:szCs w:val="24"/>
        </w:rPr>
      </w:pPr>
      <w:proofErr w:type="gramStart"/>
      <w:r>
        <w:rPr>
          <w:rFonts w:ascii="Tempora LGC Uni" w:hAnsi="Tempora LGC Uni"/>
          <w:b/>
          <w:bCs/>
          <w:sz w:val="24"/>
          <w:szCs w:val="24"/>
        </w:rPr>
        <w:t>Бюджетного кодекса Российской Федерации), индивидуальным</w:t>
      </w:r>
      <w:proofErr w:type="gramEnd"/>
    </w:p>
    <w:p w:rsidR="00D9302C" w:rsidRDefault="00D9302C" w:rsidP="00D9302C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предпринимателям, а также физическим лицам – производителям</w:t>
      </w:r>
    </w:p>
    <w:p w:rsidR="00D9302C" w:rsidRDefault="00D9302C" w:rsidP="00D9302C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товаров, работ, услуг</w:t>
      </w:r>
    </w:p>
    <w:p w:rsidR="00D9302C" w:rsidRDefault="00D9302C" w:rsidP="00D9302C">
      <w:pPr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</w:p>
    <w:p w:rsidR="00D9302C" w:rsidRDefault="00D9302C" w:rsidP="00D9302C">
      <w:pPr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</w:p>
    <w:p w:rsidR="00D9302C" w:rsidRDefault="00D9302C" w:rsidP="00D9302C">
      <w:pPr>
        <w:ind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>1.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в случаях:</w:t>
      </w:r>
    </w:p>
    <w:p w:rsidR="00D9302C" w:rsidRDefault="00D9302C" w:rsidP="00D9302C">
      <w:pPr>
        <w:pStyle w:val="a3"/>
        <w:ind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>-  на цели, связанные размещением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средствами массовой информации.</w:t>
      </w:r>
    </w:p>
    <w:p w:rsidR="00D9302C" w:rsidRDefault="00D9302C" w:rsidP="00D9302C">
      <w:pPr>
        <w:pStyle w:val="a3"/>
        <w:ind w:firstLine="709"/>
        <w:jc w:val="both"/>
        <w:rPr>
          <w:rFonts w:ascii="Tempora LGC Uni" w:hAnsi="Tempora LGC Uni"/>
          <w:sz w:val="24"/>
          <w:szCs w:val="24"/>
          <w:lang w:eastAsia="en-US"/>
        </w:rPr>
      </w:pPr>
    </w:p>
    <w:p w:rsidR="00D9302C" w:rsidRDefault="00D9302C" w:rsidP="00D9302C">
      <w:pPr>
        <w:pStyle w:val="a4"/>
        <w:spacing w:line="276" w:lineRule="auto"/>
        <w:ind w:firstLine="709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 xml:space="preserve">2. </w:t>
      </w:r>
      <w:proofErr w:type="gramStart"/>
      <w:r>
        <w:rPr>
          <w:rFonts w:ascii="Tempora LGC Uni" w:hAnsi="Tempora LGC Uni"/>
          <w:sz w:val="24"/>
          <w:szCs w:val="24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предоставляются в соответствии со сводной бюджетной росписью бюджета </w:t>
      </w:r>
      <w:proofErr w:type="spellStart"/>
      <w:r>
        <w:rPr>
          <w:rFonts w:ascii="Tempora LGC Uni" w:hAnsi="Tempora LGC Uni"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sz w:val="24"/>
          <w:szCs w:val="24"/>
        </w:rPr>
        <w:t xml:space="preserve"> муниципального района за счет бюджетных ассигнований и в пределах утвержденных лимитов бюджетных обязательств путем перечисления средств субсидий на расчетные</w:t>
      </w:r>
      <w:proofErr w:type="gramEnd"/>
      <w:r>
        <w:rPr>
          <w:rFonts w:ascii="Tempora LGC Uni" w:hAnsi="Tempora LGC Uni"/>
          <w:sz w:val="24"/>
          <w:szCs w:val="24"/>
        </w:rPr>
        <w:t xml:space="preserve"> счета получателей субсидий, открытые в кредитных организациях, за исключением субсидий, указанных в части 3 статьи 5 Федерального закона «О федеральном бюджете на 2024 год и на плановый период 2025 и 2026 годов».</w:t>
      </w:r>
    </w:p>
    <w:p w:rsidR="00BC1233" w:rsidRDefault="00BC1233"/>
    <w:sectPr w:rsidR="00BC1233" w:rsidSect="00BC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02C"/>
    <w:rsid w:val="00BC1233"/>
    <w:rsid w:val="00D9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93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4">
    <w:name w:val="Текст документа"/>
    <w:basedOn w:val="a"/>
    <w:qFormat/>
    <w:rsid w:val="00D9302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2024-12-13T11:15:00Z</dcterms:created>
  <dcterms:modified xsi:type="dcterms:W3CDTF">2024-12-13T11:15:00Z</dcterms:modified>
</cp:coreProperties>
</file>