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C17" w:rsidRDefault="000C1C17" w:rsidP="000C1C17">
      <w:pPr>
        <w:ind w:left="5811"/>
        <w:rPr>
          <w:rFonts w:ascii="Tempora LGC Uni" w:hAnsi="Tempora LGC Uni"/>
          <w:color w:val="000000"/>
          <w:sz w:val="20"/>
          <w:szCs w:val="20"/>
        </w:rPr>
      </w:pPr>
      <w:r>
        <w:rPr>
          <w:rFonts w:ascii="Tempora LGC Uni" w:hAnsi="Tempora LGC Uni"/>
          <w:color w:val="000000"/>
          <w:sz w:val="20"/>
          <w:szCs w:val="20"/>
        </w:rPr>
        <w:t xml:space="preserve">Приложение № 8 к решению Собрания </w:t>
      </w:r>
      <w:proofErr w:type="spellStart"/>
      <w:r>
        <w:rPr>
          <w:rFonts w:ascii="Tempora LGC Uni" w:hAnsi="Tempora LGC Uni"/>
          <w:color w:val="000000"/>
          <w:sz w:val="20"/>
          <w:szCs w:val="20"/>
        </w:rPr>
        <w:t>Новоузенского</w:t>
      </w:r>
      <w:proofErr w:type="spellEnd"/>
      <w:r>
        <w:rPr>
          <w:rFonts w:ascii="Tempora LGC Uni" w:hAnsi="Tempora LGC Uni"/>
          <w:color w:val="000000"/>
          <w:sz w:val="20"/>
          <w:szCs w:val="20"/>
        </w:rPr>
        <w:t xml:space="preserve"> муниципального района от 21 декабря 2023 года № 665 (с изменениями от 25.01.2024 № 679, от 31.07.2024 № 752)</w:t>
      </w:r>
    </w:p>
    <w:tbl>
      <w:tblPr>
        <w:tblStyle w:val="a3"/>
        <w:tblW w:w="0" w:type="auto"/>
        <w:tblInd w:w="0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/>
      </w:tblPr>
      <w:tblGrid>
        <w:gridCol w:w="2460"/>
        <w:gridCol w:w="3776"/>
        <w:gridCol w:w="1134"/>
        <w:gridCol w:w="992"/>
        <w:gridCol w:w="992"/>
      </w:tblGrid>
      <w:tr w:rsidR="000C1C17" w:rsidTr="00BF34F8">
        <w:trPr>
          <w:trHeight w:val="683"/>
        </w:trPr>
        <w:tc>
          <w:tcPr>
            <w:tcW w:w="9354" w:type="dxa"/>
            <w:gridSpan w:val="5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1C17" w:rsidRDefault="000C1C17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Cs w:val="18"/>
              </w:rPr>
              <w:t xml:space="preserve">Источники финансирования дефицита бюджета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Cs w:val="18"/>
              </w:rPr>
              <w:t>Новоузенского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Cs w:val="18"/>
              </w:rPr>
              <w:t xml:space="preserve"> муниципального района Саратовской области на 2024 год и на плановый период 2025 и 2026 годов </w:t>
            </w:r>
          </w:p>
        </w:tc>
      </w:tr>
      <w:tr w:rsidR="000C1C17" w:rsidTr="00BF34F8">
        <w:tc>
          <w:tcPr>
            <w:tcW w:w="2460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1C17" w:rsidRDefault="000C1C17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rPr>
                <w:sz w:val="18"/>
                <w:szCs w:val="16"/>
              </w:rPr>
            </w:pPr>
          </w:p>
        </w:tc>
        <w:tc>
          <w:tcPr>
            <w:tcW w:w="3776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1C17" w:rsidRDefault="000C1C17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rPr>
                <w:sz w:val="18"/>
                <w:szCs w:val="16"/>
              </w:rPr>
            </w:pP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1C17" w:rsidRDefault="000C1C17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rPr>
                <w:sz w:val="18"/>
                <w:szCs w:val="16"/>
              </w:rPr>
            </w:pPr>
          </w:p>
        </w:tc>
        <w:tc>
          <w:tcPr>
            <w:tcW w:w="1984" w:type="dxa"/>
            <w:gridSpan w:val="2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1C17" w:rsidRDefault="000C1C17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right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тыс. рублей</w:t>
            </w:r>
          </w:p>
        </w:tc>
      </w:tr>
      <w:tr w:rsidR="000C1C17" w:rsidTr="00BF34F8"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C17" w:rsidRDefault="000C1C17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Cs w:val="18"/>
              </w:rPr>
              <w:t>Код бюджетной классификации</w:t>
            </w:r>
          </w:p>
        </w:tc>
        <w:tc>
          <w:tcPr>
            <w:tcW w:w="3776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C17" w:rsidRDefault="000C1C17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Cs w:val="18"/>
              </w:rPr>
              <w:t>Наименование источника финансирования дефицита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C17" w:rsidRDefault="000C1C17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Cs w:val="18"/>
              </w:rPr>
              <w:t>2024 год</w:t>
            </w:r>
          </w:p>
        </w:tc>
        <w:tc>
          <w:tcPr>
            <w:tcW w:w="992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C17" w:rsidRDefault="000C1C17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Cs w:val="18"/>
              </w:rPr>
              <w:t>2025 год</w:t>
            </w:r>
          </w:p>
        </w:tc>
        <w:tc>
          <w:tcPr>
            <w:tcW w:w="992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C17" w:rsidRDefault="000C1C17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Cs w:val="18"/>
              </w:rPr>
              <w:t>2026 год</w:t>
            </w:r>
          </w:p>
        </w:tc>
      </w:tr>
      <w:tr w:rsidR="000C1C17" w:rsidTr="00BF34F8">
        <w:tc>
          <w:tcPr>
            <w:tcW w:w="246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C17" w:rsidRDefault="000C1C17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 xml:space="preserve">01 00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18"/>
              </w:rPr>
              <w:t>00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18"/>
              </w:rPr>
              <w:t>00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18"/>
              </w:rPr>
              <w:t>00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18"/>
              </w:rPr>
              <w:t xml:space="preserve"> 0000 000</w:t>
            </w:r>
          </w:p>
        </w:tc>
        <w:tc>
          <w:tcPr>
            <w:tcW w:w="3776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C17" w:rsidRDefault="000C1C17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both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Источники внутреннего финансирования дефицитов бюджета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C17" w:rsidRDefault="000C1C17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25 118,5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C17" w:rsidRDefault="000C1C17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3 000,0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C17" w:rsidRDefault="000C1C17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0,0</w:t>
            </w:r>
          </w:p>
        </w:tc>
      </w:tr>
      <w:tr w:rsidR="000C1C17" w:rsidTr="00BF34F8">
        <w:tc>
          <w:tcPr>
            <w:tcW w:w="246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C17" w:rsidRDefault="000C1C17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 xml:space="preserve">01 02 00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18"/>
              </w:rPr>
              <w:t>00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18"/>
              </w:rPr>
              <w:t>00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18"/>
              </w:rPr>
              <w:t xml:space="preserve"> 0000 000</w:t>
            </w:r>
          </w:p>
        </w:tc>
        <w:tc>
          <w:tcPr>
            <w:tcW w:w="3776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C17" w:rsidRDefault="000C1C17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both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Кредиты кредитных организаций в валюте Российской Федерации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C17" w:rsidRDefault="000C1C17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3 000,0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C17" w:rsidRDefault="000C1C17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3000,0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C17" w:rsidRDefault="000C1C17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0,0</w:t>
            </w:r>
          </w:p>
        </w:tc>
      </w:tr>
      <w:tr w:rsidR="000C1C17" w:rsidTr="00BF34F8">
        <w:tc>
          <w:tcPr>
            <w:tcW w:w="246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C17" w:rsidRDefault="000C1C17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 xml:space="preserve">01 02 00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18"/>
              </w:rPr>
              <w:t>00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18"/>
              </w:rPr>
              <w:t>00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18"/>
              </w:rPr>
              <w:t xml:space="preserve"> 0000 700</w:t>
            </w:r>
          </w:p>
        </w:tc>
        <w:tc>
          <w:tcPr>
            <w:tcW w:w="3776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C17" w:rsidRDefault="000C1C17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both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C17" w:rsidRDefault="000C1C17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3 000,0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C17" w:rsidRDefault="000C1C17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0,0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C17" w:rsidRDefault="000C1C17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0,0</w:t>
            </w:r>
          </w:p>
        </w:tc>
      </w:tr>
      <w:tr w:rsidR="000C1C17" w:rsidTr="00BF34F8">
        <w:tc>
          <w:tcPr>
            <w:tcW w:w="246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C17" w:rsidRDefault="000C1C17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 xml:space="preserve">01 02 00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18"/>
              </w:rPr>
              <w:t>00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18"/>
              </w:rPr>
              <w:t xml:space="preserve"> 05 0000 710</w:t>
            </w:r>
          </w:p>
        </w:tc>
        <w:tc>
          <w:tcPr>
            <w:tcW w:w="3776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C17" w:rsidRDefault="000C1C17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both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C17" w:rsidRDefault="000C1C17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3 000,0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C17" w:rsidRDefault="000C1C17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0,0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C17" w:rsidRDefault="000C1C17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0,0</w:t>
            </w:r>
          </w:p>
        </w:tc>
      </w:tr>
      <w:tr w:rsidR="000C1C17" w:rsidTr="00BF34F8">
        <w:tc>
          <w:tcPr>
            <w:tcW w:w="246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C17" w:rsidRDefault="000C1C17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 xml:space="preserve">01 02 00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18"/>
              </w:rPr>
              <w:t>00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18"/>
              </w:rPr>
              <w:t>00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18"/>
              </w:rPr>
              <w:t xml:space="preserve"> 0000 800</w:t>
            </w:r>
          </w:p>
        </w:tc>
        <w:tc>
          <w:tcPr>
            <w:tcW w:w="3776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C17" w:rsidRDefault="000C1C17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both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C17" w:rsidRDefault="000C1C17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0,0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C17" w:rsidRDefault="000C1C17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3 000,0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C17" w:rsidRDefault="000C1C17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0,0</w:t>
            </w:r>
          </w:p>
        </w:tc>
      </w:tr>
      <w:tr w:rsidR="000C1C17" w:rsidTr="00BF34F8">
        <w:tc>
          <w:tcPr>
            <w:tcW w:w="246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C17" w:rsidRDefault="000C1C17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 xml:space="preserve">01 02 00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18"/>
              </w:rPr>
              <w:t>00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18"/>
              </w:rPr>
              <w:t xml:space="preserve"> 05 0000 810</w:t>
            </w:r>
          </w:p>
        </w:tc>
        <w:tc>
          <w:tcPr>
            <w:tcW w:w="3776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C17" w:rsidRDefault="000C1C17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both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C17" w:rsidRDefault="000C1C17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0,0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C17" w:rsidRDefault="000C1C17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3 000,0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C17" w:rsidRDefault="000C1C17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0,0</w:t>
            </w:r>
          </w:p>
        </w:tc>
      </w:tr>
      <w:tr w:rsidR="000C1C17" w:rsidTr="00BF34F8">
        <w:tc>
          <w:tcPr>
            <w:tcW w:w="246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C17" w:rsidRDefault="000C1C17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 xml:space="preserve">01 05 00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18"/>
              </w:rPr>
              <w:t>00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18"/>
              </w:rPr>
              <w:t>00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18"/>
              </w:rPr>
              <w:t xml:space="preserve"> 0000 000</w:t>
            </w:r>
          </w:p>
        </w:tc>
        <w:tc>
          <w:tcPr>
            <w:tcW w:w="3776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C17" w:rsidRDefault="000C1C17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both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C17" w:rsidRDefault="000C1C17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22 118,5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C17" w:rsidRDefault="000C1C17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0,0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C17" w:rsidRDefault="000C1C17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0,0</w:t>
            </w:r>
          </w:p>
        </w:tc>
      </w:tr>
      <w:tr w:rsidR="000C1C17" w:rsidTr="00BF34F8"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1C17" w:rsidRDefault="000C1C17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 xml:space="preserve">01 05 02 00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18"/>
              </w:rPr>
              <w:t>00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18"/>
              </w:rPr>
              <w:t xml:space="preserve"> 0000 500</w:t>
            </w:r>
          </w:p>
        </w:tc>
        <w:tc>
          <w:tcPr>
            <w:tcW w:w="3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1C17" w:rsidRDefault="000C1C17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both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Увеличение остатков средств бюджетов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C17" w:rsidRDefault="000C1C17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0,0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C17" w:rsidRDefault="000C1C17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0,0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C17" w:rsidRDefault="000C1C17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0,0</w:t>
            </w:r>
          </w:p>
        </w:tc>
      </w:tr>
      <w:tr w:rsidR="000C1C17" w:rsidTr="00BF34F8"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1C17" w:rsidRDefault="000C1C17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01 05 02 01 00 0000 510</w:t>
            </w:r>
          </w:p>
        </w:tc>
        <w:tc>
          <w:tcPr>
            <w:tcW w:w="3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1C17" w:rsidRDefault="000C1C17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both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Увеличение прочих остатков денежных средств бюджетов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C17" w:rsidRDefault="000C1C17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0,0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C17" w:rsidRDefault="000C1C17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0,0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C17" w:rsidRDefault="000C1C17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0,0</w:t>
            </w:r>
          </w:p>
        </w:tc>
      </w:tr>
      <w:tr w:rsidR="000C1C17" w:rsidTr="00BF34F8"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1C17" w:rsidRDefault="000C1C17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01 05 02 01 05 0000510</w:t>
            </w:r>
          </w:p>
        </w:tc>
        <w:tc>
          <w:tcPr>
            <w:tcW w:w="3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1C17" w:rsidRDefault="000C1C17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both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C17" w:rsidRDefault="000C1C17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0,0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C17" w:rsidRDefault="000C1C17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0,0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C17" w:rsidRDefault="000C1C17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0,0</w:t>
            </w:r>
          </w:p>
        </w:tc>
      </w:tr>
      <w:tr w:rsidR="000C1C17" w:rsidTr="00BF34F8"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1C17" w:rsidRDefault="000C1C17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 xml:space="preserve">01 05 02 00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18"/>
              </w:rPr>
              <w:t>00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18"/>
              </w:rPr>
              <w:t xml:space="preserve"> 0000 600</w:t>
            </w:r>
          </w:p>
        </w:tc>
        <w:tc>
          <w:tcPr>
            <w:tcW w:w="3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1C17" w:rsidRDefault="000C1C17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both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Уменьшение остатков средств бюджетов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C17" w:rsidRDefault="000C1C17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22 118,5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C17" w:rsidRDefault="000C1C17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0,0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C17" w:rsidRDefault="000C1C17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0,0</w:t>
            </w:r>
          </w:p>
        </w:tc>
      </w:tr>
      <w:tr w:rsidR="000C1C17" w:rsidTr="00BF34F8"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1C17" w:rsidRDefault="000C1C17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01 05 02 01 00 0000 610</w:t>
            </w:r>
          </w:p>
        </w:tc>
        <w:tc>
          <w:tcPr>
            <w:tcW w:w="3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1C17" w:rsidRDefault="000C1C17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both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Уменьшение прочих остатков денежных средств бюджетов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C17" w:rsidRDefault="000C1C17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22 118,5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C17" w:rsidRDefault="000C1C17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0,0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C17" w:rsidRDefault="000C1C17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0,0</w:t>
            </w:r>
          </w:p>
        </w:tc>
      </w:tr>
      <w:tr w:rsidR="000C1C17" w:rsidTr="00BF34F8"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1C17" w:rsidRDefault="000C1C17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01 05 02 01 05 0000610</w:t>
            </w:r>
          </w:p>
        </w:tc>
        <w:tc>
          <w:tcPr>
            <w:tcW w:w="3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1C17" w:rsidRDefault="000C1C17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both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C17" w:rsidRDefault="000C1C17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22 118,5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C17" w:rsidRDefault="000C1C17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0,0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1C17" w:rsidRDefault="000C1C17" w:rsidP="00BF34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sz w:val="18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18"/>
              </w:rPr>
              <w:t>0,0</w:t>
            </w:r>
          </w:p>
        </w:tc>
      </w:tr>
    </w:tbl>
    <w:p w:rsidR="000C1C17" w:rsidRDefault="000C1C17" w:rsidP="000C1C17">
      <w:pPr>
        <w:sectPr w:rsidR="000C1C17">
          <w:pgSz w:w="11906" w:h="16838"/>
          <w:pgMar w:top="567" w:right="850" w:bottom="992" w:left="1701" w:header="0" w:footer="0" w:gutter="0"/>
          <w:cols w:space="1701"/>
          <w:docGrid w:linePitch="360"/>
        </w:sectPr>
      </w:pPr>
    </w:p>
    <w:p w:rsidR="00BC1233" w:rsidRDefault="00BC1233"/>
    <w:sectPr w:rsidR="00BC1233" w:rsidSect="00BC12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Droid Sans Fallback">
    <w:charset w:val="00"/>
    <w:family w:val="auto"/>
    <w:pitch w:val="default"/>
    <w:sig w:usb0="00000000" w:usb1="00000000" w:usb2="00000000" w:usb3="00000000" w:csb0="00000000" w:csb1="00000000"/>
  </w:font>
  <w:font w:name="Lohit Devanagari">
    <w:altName w:val="Arial"/>
    <w:charset w:val="00"/>
    <w:family w:val="auto"/>
    <w:pitch w:val="default"/>
    <w:sig w:usb0="00000000" w:usb1="00000000" w:usb2="00000000" w:usb3="00000000" w:csb0="00000000" w:csb1="00000000"/>
  </w:font>
  <w:font w:name="Tempora LGC Un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C1C17"/>
    <w:rsid w:val="000C1C17"/>
    <w:rsid w:val="00BC12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C1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rsid w:val="000C1C17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276</Words>
  <Characters>1577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kochegarovanv</dc:creator>
  <cp:lastModifiedBy>kochegarovanv</cp:lastModifiedBy>
  <cp:revision>1</cp:revision>
  <dcterms:created xsi:type="dcterms:W3CDTF">2024-12-13T11:13:00Z</dcterms:created>
  <dcterms:modified xsi:type="dcterms:W3CDTF">2024-12-13T11:13:00Z</dcterms:modified>
</cp:coreProperties>
</file>