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50" w:rsidRDefault="005C4450" w:rsidP="005C4450">
      <w:pPr>
        <w:spacing w:line="113" w:lineRule="atLeast"/>
        <w:ind w:left="5953"/>
        <w:rPr>
          <w:rFonts w:ascii="Tempora LGC Uni" w:hAnsi="Tempora LGC Uni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2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</w:t>
      </w:r>
    </w:p>
    <w:p w:rsidR="005C4450" w:rsidRDefault="005C4450" w:rsidP="005C4450">
      <w:pPr>
        <w:spacing w:line="113" w:lineRule="atLeast"/>
        <w:ind w:left="5245"/>
        <w:rPr>
          <w:rFonts w:ascii="Tempora LGC Uni" w:hAnsi="Tempora LGC Uni"/>
          <w:color w:val="000000"/>
          <w:sz w:val="24"/>
          <w:szCs w:val="24"/>
        </w:rPr>
      </w:pPr>
    </w:p>
    <w:p w:rsidR="005C4450" w:rsidRDefault="005C4450" w:rsidP="005C4450">
      <w:pPr>
        <w:spacing w:line="113" w:lineRule="atLeast"/>
        <w:jc w:val="center"/>
        <w:rPr>
          <w:rFonts w:ascii="Tempora LGC Uni" w:hAnsi="Tempora LGC Uni"/>
        </w:rPr>
      </w:pPr>
      <w:r>
        <w:rPr>
          <w:rFonts w:ascii="Tempora LGC Uni" w:hAnsi="Tempora LGC Uni"/>
          <w:b/>
          <w:sz w:val="24"/>
          <w:szCs w:val="24"/>
        </w:rPr>
        <w:t xml:space="preserve">Нормативы распределения доходов между бюджетом </w:t>
      </w:r>
      <w:proofErr w:type="spellStart"/>
      <w:r>
        <w:rPr>
          <w:rFonts w:ascii="Tempora LGC Uni" w:hAnsi="Tempora LGC Uni"/>
          <w:b/>
          <w:sz w:val="24"/>
          <w:szCs w:val="24"/>
        </w:rPr>
        <w:t>Новоузенского</w:t>
      </w:r>
      <w:proofErr w:type="spellEnd"/>
      <w:r>
        <w:rPr>
          <w:rFonts w:ascii="Tempora LGC Uni" w:hAnsi="Tempora LGC Uni"/>
          <w:b/>
          <w:sz w:val="24"/>
          <w:szCs w:val="24"/>
        </w:rPr>
        <w:t xml:space="preserve"> муниципального района и бюджетами поселений </w:t>
      </w:r>
      <w:r>
        <w:rPr>
          <w:rFonts w:ascii="Tempora LGC Uni" w:hAnsi="Tempora LGC Uni"/>
          <w:b/>
          <w:bCs/>
          <w:sz w:val="24"/>
          <w:szCs w:val="24"/>
        </w:rPr>
        <w:t>на 2024 год и на плановый период 2025 и 2026 годов</w:t>
      </w:r>
    </w:p>
    <w:p w:rsidR="005C4450" w:rsidRDefault="005C4450" w:rsidP="005C4450">
      <w:pPr>
        <w:spacing w:line="113" w:lineRule="atLeast"/>
        <w:jc w:val="right"/>
        <w:rPr>
          <w:rFonts w:ascii="Tempora LGC Uni" w:hAnsi="Tempora LGC Uni"/>
        </w:rPr>
      </w:pPr>
      <w:r>
        <w:rPr>
          <w:rFonts w:ascii="Tempora LGC Uni" w:hAnsi="Tempora LGC Uni"/>
        </w:rPr>
        <w:t>(в процентах)</w:t>
      </w:r>
    </w:p>
    <w:tbl>
      <w:tblPr>
        <w:tblW w:w="9605" w:type="dxa"/>
        <w:tblInd w:w="-323" w:type="dxa"/>
        <w:tblLayout w:type="fixed"/>
        <w:tblLook w:val="04A0"/>
      </w:tblPr>
      <w:tblGrid>
        <w:gridCol w:w="1668"/>
        <w:gridCol w:w="4252"/>
        <w:gridCol w:w="1842"/>
        <w:gridCol w:w="1843"/>
      </w:tblGrid>
      <w:tr w:rsidR="005C4450" w:rsidTr="00BD07AA">
        <w:trPr>
          <w:trHeight w:val="287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 xml:space="preserve">Код бюджетной </w:t>
            </w:r>
            <w:r>
              <w:rPr>
                <w:rFonts w:ascii="Tempora LGC Uni" w:hAnsi="Tempora LGC Uni"/>
                <w:b/>
                <w:sz w:val="24"/>
                <w:szCs w:val="24"/>
              </w:rPr>
              <w:br/>
              <w:t>классификации</w:t>
            </w:r>
          </w:p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  <w:sz w:val="24"/>
                <w:szCs w:val="24"/>
              </w:rPr>
            </w:pPr>
            <w:r>
              <w:rPr>
                <w:rFonts w:ascii="Tempora LGC Uni" w:hAnsi="Tempora LGC Uni"/>
                <w:b/>
                <w:sz w:val="24"/>
                <w:szCs w:val="24"/>
              </w:rPr>
              <w:t>Норматив</w:t>
            </w:r>
          </w:p>
        </w:tc>
      </w:tr>
      <w:tr w:rsidR="005C4450" w:rsidTr="00BD07AA">
        <w:trPr>
          <w:trHeight w:val="225"/>
        </w:trPr>
        <w:tc>
          <w:tcPr>
            <w:tcW w:w="1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proofErr w:type="spellStart"/>
            <w:r>
              <w:rPr>
                <w:rFonts w:ascii="Tempora LGC Uni" w:hAnsi="Tempora LGC Uni"/>
                <w:b/>
              </w:rPr>
              <w:t>Новоузенский</w:t>
            </w:r>
            <w:proofErr w:type="spellEnd"/>
            <w:r>
              <w:rPr>
                <w:rFonts w:ascii="Tempora LGC Uni" w:hAnsi="Tempora LGC Uni"/>
                <w:b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b/>
              </w:rPr>
            </w:pPr>
            <w:r>
              <w:rPr>
                <w:rFonts w:ascii="Tempora LGC Uni" w:hAnsi="Tempora LGC Uni"/>
                <w:b/>
              </w:rPr>
              <w:t>Бюджеты поселений</w:t>
            </w:r>
          </w:p>
        </w:tc>
      </w:tr>
      <w:tr w:rsidR="005C4450" w:rsidTr="00BD07AA">
        <w:trPr>
          <w:trHeight w:val="25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4</w:t>
            </w:r>
          </w:p>
        </w:tc>
      </w:tr>
      <w:tr w:rsidR="005C4450" w:rsidTr="00BD07AA">
        <w:trPr>
          <w:trHeight w:val="97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ind w:left="-12" w:firstLine="12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56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1 09 07013 05 0000 110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56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1 09 07022 05 0000 110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167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1 09 07033 05 0000 110</w:t>
            </w: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8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1 09 07043 05 0000 110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78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1 09 07053 05 0000 110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1158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>
              <w:rPr>
                <w:rFonts w:ascii="Tempora LGC Uni" w:hAnsi="Tempora LGC Uni"/>
                <w:sz w:val="24"/>
                <w:szCs w:val="24"/>
              </w:rPr>
              <w:t>ГОСУДАРСТВЕННОЙ</w:t>
            </w:r>
            <w:proofErr w:type="gramEnd"/>
            <w:r>
              <w:rPr>
                <w:rFonts w:ascii="Tempora LGC Uni" w:hAnsi="Tempora LGC Uni"/>
                <w:sz w:val="24"/>
                <w:szCs w:val="24"/>
              </w:rPr>
              <w:t xml:space="preserve"> И МУНИЦИПАЛЬНОЙСОБСТВЕННОСТИ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91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1 11 09080 05 0000 120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46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1 11 09080 13 0000 120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74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866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82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85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1 13 01995 13 0000 130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111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112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1 13 02065 10 0000 130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98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lastRenderedPageBreak/>
              <w:t>1 13 02065 13 0000 130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6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1 13 02995 05 0000 130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60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1 13 02995 10 0000 130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545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1 13 02995 13 0000 130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33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1 17 00000 00 0000 000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62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1 17 01050 05 0000 180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57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1 17 01050 10 0000 180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60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1 17 01050 13 0000 180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60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1 17 05050 05 0000 180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57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1 17 05050 10 0000 180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57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1 17 05050 13 0000 180</w:t>
            </w:r>
          </w:p>
        </w:tc>
        <w:tc>
          <w:tcPr>
            <w:tcW w:w="425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483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1 17 15030 05 0000 150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</w:tr>
      <w:tr w:rsidR="005C4450" w:rsidTr="00BD07AA">
        <w:trPr>
          <w:trHeight w:val="579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1 17 15030 10 0000 150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  <w:tr w:rsidR="005C4450" w:rsidTr="00BD07AA">
        <w:trPr>
          <w:trHeight w:val="589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1 17 15030 13 0000 150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both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5C4450" w:rsidRDefault="005C4450" w:rsidP="00BD07AA">
            <w:pPr>
              <w:spacing w:line="113" w:lineRule="atLeast"/>
              <w:jc w:val="center"/>
              <w:rPr>
                <w:rFonts w:ascii="Tempora LGC Uni" w:hAnsi="Tempora LGC Uni"/>
                <w:sz w:val="24"/>
                <w:szCs w:val="24"/>
              </w:rPr>
            </w:pPr>
            <w:r>
              <w:rPr>
                <w:rFonts w:ascii="Tempora LGC Uni" w:hAnsi="Tempora LGC Uni"/>
                <w:sz w:val="24"/>
                <w:szCs w:val="24"/>
              </w:rPr>
              <w:t>100</w:t>
            </w:r>
          </w:p>
        </w:tc>
      </w:tr>
    </w:tbl>
    <w:p w:rsidR="006F5BFB" w:rsidRDefault="006F5BFB"/>
    <w:sectPr w:rsidR="006F5BFB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450"/>
    <w:rsid w:val="005C4450"/>
    <w:rsid w:val="006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3511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1</cp:revision>
  <dcterms:created xsi:type="dcterms:W3CDTF">2024-08-08T12:23:00Z</dcterms:created>
  <dcterms:modified xsi:type="dcterms:W3CDTF">2024-08-08T12:23:00Z</dcterms:modified>
</cp:coreProperties>
</file>