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3AD" w:rsidRDefault="001653AD" w:rsidP="001653AD">
      <w:pPr>
        <w:ind w:left="5811"/>
        <w:rPr>
          <w:rFonts w:ascii="Tempora LGC Uni" w:hAnsi="Tempora LGC Uni"/>
          <w:sz w:val="20"/>
          <w:szCs w:val="20"/>
        </w:rPr>
      </w:pPr>
      <w:r>
        <w:rPr>
          <w:rFonts w:ascii="Tempora LGC Uni" w:hAnsi="Tempora LGC Uni"/>
          <w:sz w:val="20"/>
          <w:szCs w:val="20"/>
        </w:rPr>
        <w:t xml:space="preserve">Приложение № 3.1 к решению Собрания </w:t>
      </w:r>
      <w:proofErr w:type="spellStart"/>
      <w:r>
        <w:rPr>
          <w:rFonts w:ascii="Tempora LGC Uni" w:hAnsi="Tempora LGC Uni"/>
          <w:sz w:val="20"/>
          <w:szCs w:val="20"/>
        </w:rPr>
        <w:t>Новоузенского</w:t>
      </w:r>
      <w:proofErr w:type="spellEnd"/>
      <w:r>
        <w:rPr>
          <w:rFonts w:ascii="Tempora LGC Uni" w:hAnsi="Tempora LGC Uni"/>
          <w:sz w:val="20"/>
          <w:szCs w:val="20"/>
        </w:rPr>
        <w:t xml:space="preserve"> муниципального района от 21 декабря 2023 года № 665 (с изменениями от 28.12.2023 № 677, от 25.01.2024 № 679, от 29.02.2024 №694, от 28.03.2024 № 703, </w:t>
      </w:r>
      <w:proofErr w:type="gramStart"/>
      <w:r>
        <w:rPr>
          <w:rFonts w:ascii="Tempora LGC Uni" w:hAnsi="Tempora LGC Uni"/>
          <w:sz w:val="20"/>
          <w:szCs w:val="20"/>
        </w:rPr>
        <w:t>от</w:t>
      </w:r>
      <w:proofErr w:type="gramEnd"/>
      <w:r>
        <w:rPr>
          <w:rFonts w:ascii="Tempora LGC Uni" w:hAnsi="Tempora LGC Uni"/>
          <w:sz w:val="20"/>
          <w:szCs w:val="20"/>
        </w:rPr>
        <w:t xml:space="preserve"> 31.07.2024 № 752)</w:t>
      </w:r>
    </w:p>
    <w:p w:rsidR="00C75A21" w:rsidRDefault="00C75A21" w:rsidP="00C75A21">
      <w:pPr>
        <w:jc w:val="center"/>
        <w:rPr>
          <w:rFonts w:ascii="Tempora LGC Uni" w:eastAsia="Tempora LGC Uni" w:hAnsi="Tempora LGC Uni" w:cs="Tempora LGC Uni"/>
          <w:b/>
          <w:bCs/>
        </w:rPr>
      </w:pPr>
      <w:r>
        <w:rPr>
          <w:rFonts w:ascii="Tempora LGC Uni" w:eastAsia="Tempora LGC Uni" w:hAnsi="Tempora LGC Uni" w:cs="Tempora LGC Uni"/>
          <w:b/>
          <w:bCs/>
        </w:rPr>
        <w:t xml:space="preserve">Ведомственная структура расходов бюджета </w:t>
      </w:r>
      <w:proofErr w:type="spellStart"/>
      <w:r>
        <w:rPr>
          <w:rFonts w:ascii="Tempora LGC Uni" w:eastAsia="Tempora LGC Uni" w:hAnsi="Tempora LGC Uni" w:cs="Tempora LGC Uni"/>
          <w:b/>
          <w:bCs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b/>
          <w:bCs/>
        </w:rPr>
        <w:t xml:space="preserve"> муниципального района на плановый период 2025 и 2026 годов</w:t>
      </w:r>
    </w:p>
    <w:p w:rsidR="00C75A21" w:rsidRDefault="00C75A21" w:rsidP="00C75A21">
      <w:pPr>
        <w:jc w:val="center"/>
        <w:rPr>
          <w:rFonts w:ascii="Tempora LGC Uni" w:hAnsi="Tempora LGC Uni" w:cs="Tempora LGC Uni"/>
          <w:b/>
          <w:bCs/>
        </w:rPr>
      </w:pPr>
    </w:p>
    <w:tbl>
      <w:tblPr>
        <w:tblStyle w:val="a7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/>
      </w:tblPr>
      <w:tblGrid>
        <w:gridCol w:w="3815"/>
        <w:gridCol w:w="537"/>
        <w:gridCol w:w="570"/>
        <w:gridCol w:w="570"/>
        <w:gridCol w:w="898"/>
        <w:gridCol w:w="743"/>
        <w:gridCol w:w="1126"/>
        <w:gridCol w:w="1126"/>
      </w:tblGrid>
      <w:tr w:rsidR="00C75A21" w:rsidTr="00BD07AA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(тыс. рублей)</w:t>
            </w:r>
          </w:p>
        </w:tc>
      </w:tr>
      <w:tr w:rsidR="00C75A21" w:rsidTr="00BD07AA">
        <w:tc>
          <w:tcPr>
            <w:tcW w:w="3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Наименование</w:t>
            </w:r>
          </w:p>
        </w:tc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Код</w:t>
            </w:r>
          </w:p>
        </w:tc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Раздел</w:t>
            </w:r>
          </w:p>
        </w:tc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5A21" w:rsidRDefault="00C75A21" w:rsidP="00BD07AA">
            <w:pPr>
              <w:spacing w:line="57" w:lineRule="atLeast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Под-раздел</w:t>
            </w:r>
            <w:proofErr w:type="spellEnd"/>
            <w:proofErr w:type="gramEnd"/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Целевая статья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Вид расходов</w:t>
            </w:r>
          </w:p>
        </w:tc>
        <w:tc>
          <w:tcPr>
            <w:tcW w:w="2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Сумма</w:t>
            </w:r>
          </w:p>
        </w:tc>
      </w:tr>
      <w:tr w:rsidR="00C75A21" w:rsidTr="00BD07A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21" w:rsidRDefault="00C75A21" w:rsidP="00BD07AA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21" w:rsidRDefault="00C75A21" w:rsidP="00BD07AA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21" w:rsidRDefault="00C75A21" w:rsidP="00BD07AA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21" w:rsidRDefault="00C75A21" w:rsidP="00BD07AA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21" w:rsidRDefault="00C75A21" w:rsidP="00BD07AA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A21" w:rsidRDefault="00C75A21" w:rsidP="00BD07AA"/>
        </w:tc>
        <w:tc>
          <w:tcPr>
            <w:tcW w:w="1129" w:type="dxa"/>
            <w:tcBorders>
              <w:top w:val="non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2025 год</w:t>
            </w:r>
          </w:p>
        </w:tc>
        <w:tc>
          <w:tcPr>
            <w:tcW w:w="112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2026 год</w:t>
            </w:r>
          </w:p>
        </w:tc>
      </w:tr>
      <w:tr w:rsidR="00C75A21" w:rsidTr="00BD07AA"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8</w:t>
            </w:r>
          </w:p>
        </w:tc>
      </w:tr>
      <w:tr w:rsidR="00C75A21" w:rsidTr="00BD07AA"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Администрация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муниципального района Саратовской области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202 640,50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197 413,50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51 559,90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53 496,80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9130002300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2 791,20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2 900,00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41 434,50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42 962,30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2 471,50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2 471,50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9020076500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9020076600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933,50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933,50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9020077120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9020077130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583,70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9020077140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9020077140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9020077140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20,90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38 963,00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40 490,80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38 963,00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40 490,80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38 781,00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40 308,80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34 625,00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35 975,30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34 625,00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35 975,30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4 156,00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4 333,50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4 156,00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4 333,50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Судебная система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25,40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федерального бюджета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25,40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25,40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25,40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Иные закупки товаров, работ и услуг для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9010051200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25,40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Резервные фонды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Средства резервного фонда администрации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средства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9940008800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общегосударственные вопросы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7 230,20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7 509,10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7 110,20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7 389,10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7 110,20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7 389,10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Архивные учреждения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1 489,70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1 549,40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1 256,10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1 305,10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1 256,10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1 305,10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233,60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244,30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9320004300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233,60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244,30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Прочие учреждения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5 620,50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5 839,70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5 389,10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5 599,30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5 389,10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5 599,30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231,40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240,40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9320004400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231,40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240,40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взносов муниципального образования в общественные организации, фонды, ассоциации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9930008530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Национальная безопасность и правоохранительная деятельность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и развитие Системы-112, ЕДДС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9930021500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9930021500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9930021500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1 739,90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Национальная экономика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44 397,50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35 170,20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Дорожное хозяйство (дорожные фонды)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44 397,50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35 170,20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25 800,00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16 170,20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25 800,00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16 170,20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Ремонт автомобильных дорог местного значения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5310109400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15 370,20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5310109400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15 370,20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5310109400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15 370,20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Экспертиза сметной документации на ремонт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муниципальных автомобильных дорог местного значения общего пользования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5310109910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5310109910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5310109910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5310109920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5310109920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5310109920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5320109410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5320109410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5320109410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15 600,00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16 200,00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997,50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Паспортизация муниципальных дорог местного значения общего пользования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5320209900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5320209900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5320209900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5320221400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5320221400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5320221400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697,50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3 "Повышение безопасности дорожного движения"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3 "Повышение безопасности дорожного движения"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иных мероприятий, направленных на улучшение технических характеристик автомобильных дорог общего пользования местного значения, в том числе дорожных сооружений на них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5330009800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5330009800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5330009800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2 000,00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2 500,00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Охрана окружающей среды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Сбор, удаление отходов и очистка сточных вод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Природоохранные мероприятия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9930008930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Культура, кинематография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76 862,60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77 256,20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Культура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46 152,30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45 346,00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 xml:space="preserve">Мероприятие 1. Предупреждение террористических и экстремистских проявлений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Профилактика терроризма и экстремизма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в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Новоузенском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муниципальном районе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Муниципальное учреждение культуры "Централизованная библиотечная система"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 Саратовской области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4800100002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1. Предоставление муниципальных услуг в сфере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культурно-досуговой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деятельности в рамках выполнения муниципального задания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1. Предоставление муниципальных услуг в сфере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культурно-досуговой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деятельности в рамках выполнения муниципального задания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Муниципальное бюджетное учреждение культуры "Централизованная клубная система"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 Саратовской области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7310100022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7310100022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7310100022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33 944,90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32 657,40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Муниципальное учреждение культуры "Централизованная библиотечная система"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 Саратовской области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7320100002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12 199,40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12 680,60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культуры, кинематографии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30 710,30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31 910,20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30 710,30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31 910,20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30 710,30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31 910,20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культуры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30 710,30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31 910,20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30 474,00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31 664,60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30 474,00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31 664,60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245,60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245,60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Социальная политика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1 610,10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1 672,90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Пенсионное обеспечение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1 530,70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1 590,40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1 530,70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1 590,40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Доплата к пенсии муниципальных служащих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1 530,70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1 590,40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31,30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31,30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1 500,60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1 559,10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Публичные нормативные социальные выплаты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гражданам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1 500,60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1 559,10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Социальное обеспечение населения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82,50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82,50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льгот по оплате коммунальных услуг медицинским и фарм. работникам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82,50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1,50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1,50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78,00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9700008100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78,00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Физическая культура и спорт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22 407,60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23 180,70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Физическая культура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22 407,60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23 180,70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 Противодействие злоупотреблению наркотиками и их незаконному обороту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 Противодействие злоупотреблению наркотиками и их незаконному обороту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Подготовка лекционного материала, видеороликов, рекламной продукции на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антинаркотическую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тематику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4400100029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1. Предупреждение террористических и экстремистских проявлений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Профилактика терроризма и экстремизма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в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Новоузенском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муниципальном районе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4700120600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 Профилактика правонарушений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охраны общественного порядка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5100120400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«Предоставление спортивных площадок объекта (МБУ ФОК «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Новоузенский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>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«Предоставление спортивных площадок объекта (МБУ ФОК «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Новоузенский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>») участникам физкультурных и спортивных мероприятий, населению района для активного отдыха, занятий физической культурой и спортом»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Реализация мероприятий муниципальным бюджетным учреждением "Физкультурно-оздоровительный комплекс" "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Новоузенский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>"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5500100011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5500100011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5500100011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22 377,60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23 160,70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4 909,80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4 754,20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4 909,80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4 754,20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9020076100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1 751,30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1 818,80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 xml:space="preserve">Предоставление межбюджетных трансфертов бюджетам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межбюджетных трансфертов бюджетам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9610009100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9610009100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9610009100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3 158,50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2 935,40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Финансовое управление администрации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муниципального района Саратовской области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8 757,60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9 027,70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8 757,60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9 027,70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8 757,60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9 027,70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1 867,00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1 623,50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9020077150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6 890,60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7 160,70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6 890,60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7 160,70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6 888,60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7 158,70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6 143,70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6 383,30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6 143,70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6 383,30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744,90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775,40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744,90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775,40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муниципального района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572 111,40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579 118,80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Образование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567 872,10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574 876,20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Дошкольное образование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133 398,30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135 880,70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133 398,30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135 880,70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62 767,00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65 249,40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Муниципальные дошкольные образовательные организации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62 767,00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65 249,40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62 767,00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65 249,40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62 767,00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65 249,40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6910176700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69 955,10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676,20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Общее образование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346 791,90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347 242,30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63,20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дошкольные образовательные организации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6910100006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48,10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6910176900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328 219,90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328 668,40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22 444,40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23 193,10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общеобразовательные организации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22 444,40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23 193,10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22 444,40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23 193,10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22 444,40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23 193,10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270 556,20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6 435,70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69201L3030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69201L3030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69201L3030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14 764,70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69201L3040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14 018,90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13 718,70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69201L3040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14 018,90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13 718,70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69201L3040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14 018,90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13 718,70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3.0 Обеспечение условий для создания и функционирования центров образования цифрового и гуманитарного профилей,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обеспечение условий для создания и функционирования центров образования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естественно-научной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и технологической направленностей,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</w:t>
            </w:r>
            <w:r>
              <w:rPr>
                <w:rFonts w:ascii="Arial" w:eastAsia="Arial" w:hAnsi="Arial" w:cs="Arial"/>
                <w:color w:val="000000"/>
                <w:sz w:val="15"/>
              </w:rPr>
              <w:br/>
              <w:t xml:space="preserve"> создание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 xml:space="preserve">и обеспечение условий функционирования центров образования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естественно-научной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и технологической направленностей, в образовательных учреждения, расположенных в сельской местности и малых городах</w:t>
            </w:r>
            <w:proofErr w:type="gramEnd"/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18 354,10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18 354,10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692E172132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3 518,70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Английская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Обеспечение условий для функционирования центров образования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естественно-научной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1 960,00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Английская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Обеспечение условий для функционирования центров образования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естественно-научной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692E1A1722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12 315,40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3.3 Внедрение целевой модели цифровой образовательной среды в общеобразовательных организациях в целях выполнения задач федерального проекта «Цифровая образовательная среда», Обеспечение материально-технической базы для внедрения модели цифровой образовательной среды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692E4A2131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692E4A2131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692E4A2131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156,60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Дополнительное образование детей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25 466,00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26 447,80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2.2 Обеспечение государственных гарантий прав граждан на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25 466,00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26 447,80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25 466,00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26 447,80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муниципальное учреждение дополнительного образования "Дом детского творчества"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г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>. Новоузенск Саратовской области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10 956,90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11 382,90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10 956,90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11 382,90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6920200008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10 956,90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11 382,90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дополнительного образования "Детско-юношеская спортивная школа города Новоузенска Саратовской области"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14 509,10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15 064,90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14 509,10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15 064,90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6920200009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14 509,10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15 064,90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образования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62 215,90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65 305,40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3.5 Реализация муниципальной программы в целях выполнения задач федерального проекта «Патриотическое воспитание граждан Российской Федерации»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692EВ51790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692EВ51790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692EВ51790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1 990,00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2 405,50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494,80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494,80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248,30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248,30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9020077300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246,50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Закупка товаров, работ и услуг для обеспечения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9020077800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3 900,30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4 052,30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3 900,30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4 052,30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3 897,70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4 049,70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3 701,70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3 846,10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3 701,70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3 846,10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196,00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203,60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196,00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203,60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9130006100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55 830,80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58 352,80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55 830,80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58 352,80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образования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55 827,20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58 349,20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30 754,30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31 953,80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30 754,30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31 953,80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25 072,90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26 395,40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9320004200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25 072,90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26 395,40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муниципальными учреждениями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9320006200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Социальная политика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4 239,30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4 242,60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Охрана семьи и детства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4 239,30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4 242,60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310,40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313,70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88,20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общеобразовательные организации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88,20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88,20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6920100007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88,20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6920177160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9020077900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3 928,90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Собрание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муниципального района Саратовской области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083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587,40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610,00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587,40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587,40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587,40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587,40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610,00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583,20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605,80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552,00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573,40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552,00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573,40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32,40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31,20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32,40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9110006100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Контрольно-счетная комиссия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муниципального района Саратовской области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084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1 943,20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2 019,00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1 943,20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2 019,00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1 943,20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2 019,00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1 943,20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2 019,00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иных муниципальных органов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9120000000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1 943,20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2 019,00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1 033,00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1 073,20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1 033,00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1 073,20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9120001300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1 033,00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1 073,20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 КСК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910,20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945,80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910,20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945,80</w:t>
            </w:r>
          </w:p>
        </w:tc>
      </w:tr>
      <w:tr w:rsidR="00C75A21" w:rsidTr="00BD07AA"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9120002200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910,20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945,80</w:t>
            </w:r>
          </w:p>
        </w:tc>
      </w:tr>
      <w:tr w:rsidR="00C75A21" w:rsidTr="00BD07AA">
        <w:tc>
          <w:tcPr>
            <w:tcW w:w="3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Всего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786 040,1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C75A21" w:rsidRDefault="00C75A21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788 189,0</w:t>
            </w:r>
          </w:p>
        </w:tc>
      </w:tr>
    </w:tbl>
    <w:p w:rsidR="006F5BFB" w:rsidRDefault="006F5BFB" w:rsidP="00C75A21"/>
    <w:sectPr w:rsidR="006F5BFB" w:rsidSect="006F5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auto"/>
    <w:pitch w:val="default"/>
    <w:sig w:usb0="00000000" w:usb1="00000000" w:usb2="00000000" w:usb3="00000000" w:csb0="00000000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Arial"/>
    <w:charset w:val="00"/>
    <w:family w:val="auto"/>
    <w:pitch w:val="default"/>
    <w:sig w:usb0="00000000" w:usb1="00000000" w:usb2="00000000" w:usb3="00000000" w:csb0="00000000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5C3C25"/>
    <w:multiLevelType w:val="hybridMultilevel"/>
    <w:tmpl w:val="3F0E90C6"/>
    <w:lvl w:ilvl="0" w:tplc="8730B196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 w:tplc="5B3A541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EA28CB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736E4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1E4762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854FCD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35A8E8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05AA05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4FC5A8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6604747F"/>
    <w:multiLevelType w:val="hybridMultilevel"/>
    <w:tmpl w:val="E75AE688"/>
    <w:lvl w:ilvl="0" w:tplc="8E503B6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19982FA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F340832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CC38F3C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A53A554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C67E829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DF7C312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5E903BE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5264464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75A21"/>
    <w:rsid w:val="001653AD"/>
    <w:rsid w:val="006F5BFB"/>
    <w:rsid w:val="00C75A21"/>
    <w:rsid w:val="00CB2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A2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75A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rsid w:val="00C75A21"/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character" w:customStyle="1" w:styleId="Heading2Char">
    <w:name w:val="Heading 2 Char"/>
    <w:basedOn w:val="a0"/>
    <w:uiPriority w:val="9"/>
    <w:rsid w:val="00C75A21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C75A21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C75A21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C75A21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C75A21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C75A21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C75A21"/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C75A21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C75A21"/>
    <w:rPr>
      <w:rFonts w:ascii="Arial" w:eastAsia="Arial" w:hAnsi="Arial" w:cs="Arial"/>
      <w:b/>
      <w:bCs/>
      <w:i/>
      <w:iCs/>
    </w:rPr>
  </w:style>
  <w:style w:type="character" w:customStyle="1" w:styleId="Heading8Char">
    <w:name w:val="Heading 8 Char"/>
    <w:basedOn w:val="a0"/>
    <w:uiPriority w:val="9"/>
    <w:rsid w:val="00C75A21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link w:val="Heading9"/>
    <w:uiPriority w:val="9"/>
    <w:rsid w:val="00C75A21"/>
    <w:rPr>
      <w:rFonts w:ascii="Arial" w:eastAsia="Arial" w:hAnsi="Arial" w:cs="Arial"/>
      <w:i/>
      <w:iCs/>
      <w:sz w:val="21"/>
      <w:szCs w:val="21"/>
    </w:rPr>
  </w:style>
  <w:style w:type="character" w:customStyle="1" w:styleId="11">
    <w:name w:val="Название Знак1"/>
    <w:basedOn w:val="a0"/>
    <w:link w:val="a3"/>
    <w:uiPriority w:val="10"/>
    <w:rsid w:val="00C75A21"/>
    <w:rPr>
      <w:sz w:val="48"/>
      <w:szCs w:val="48"/>
    </w:rPr>
  </w:style>
  <w:style w:type="character" w:customStyle="1" w:styleId="12">
    <w:name w:val="Подзаголовок Знак1"/>
    <w:basedOn w:val="a0"/>
    <w:link w:val="a4"/>
    <w:uiPriority w:val="11"/>
    <w:rsid w:val="00C75A2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C75A21"/>
    <w:pPr>
      <w:ind w:left="720" w:right="720"/>
    </w:pPr>
    <w:rPr>
      <w:i/>
    </w:rPr>
  </w:style>
  <w:style w:type="character" w:customStyle="1" w:styleId="20">
    <w:name w:val="Цитата 2 Знак"/>
    <w:basedOn w:val="a0"/>
    <w:link w:val="2"/>
    <w:uiPriority w:val="29"/>
    <w:rsid w:val="00C75A21"/>
    <w:rPr>
      <w:rFonts w:ascii="Calibri" w:eastAsia="Calibri" w:hAnsi="Calibri" w:cs="Times New Roman"/>
      <w:i/>
    </w:rPr>
  </w:style>
  <w:style w:type="paragraph" w:styleId="a5">
    <w:name w:val="Intense Quote"/>
    <w:basedOn w:val="a"/>
    <w:next w:val="a"/>
    <w:link w:val="a6"/>
    <w:uiPriority w:val="30"/>
    <w:qFormat/>
    <w:rsid w:val="00C75A2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basedOn w:val="a0"/>
    <w:link w:val="a5"/>
    <w:uiPriority w:val="30"/>
    <w:rsid w:val="00C75A21"/>
    <w:rPr>
      <w:rFonts w:ascii="Calibri" w:eastAsia="Calibri" w:hAnsi="Calibri" w:cs="Times New Roman"/>
      <w:i/>
      <w:shd w:val="clear" w:color="auto" w:fill="F2F2F2"/>
    </w:rPr>
  </w:style>
  <w:style w:type="paragraph" w:customStyle="1" w:styleId="Header">
    <w:name w:val="Header"/>
    <w:basedOn w:val="a"/>
    <w:link w:val="HeaderChar"/>
    <w:uiPriority w:val="99"/>
    <w:unhideWhenUsed/>
    <w:rsid w:val="00C75A2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C75A21"/>
    <w:rPr>
      <w:rFonts w:ascii="Calibri" w:eastAsia="Calibri" w:hAnsi="Calibri" w:cs="Times New Roman"/>
    </w:rPr>
  </w:style>
  <w:style w:type="paragraph" w:customStyle="1" w:styleId="Footer">
    <w:name w:val="Footer"/>
    <w:basedOn w:val="a"/>
    <w:link w:val="CaptionChar"/>
    <w:uiPriority w:val="99"/>
    <w:unhideWhenUsed/>
    <w:rsid w:val="00C75A2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C75A21"/>
  </w:style>
  <w:style w:type="character" w:customStyle="1" w:styleId="CaptionChar">
    <w:name w:val="Caption Char"/>
    <w:link w:val="Footer"/>
    <w:uiPriority w:val="99"/>
    <w:rsid w:val="00C75A21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8">
    <w:name w:val="footnote text"/>
    <w:basedOn w:val="a"/>
    <w:link w:val="a9"/>
    <w:uiPriority w:val="99"/>
    <w:semiHidden/>
    <w:unhideWhenUsed/>
    <w:rsid w:val="00C75A21"/>
    <w:pPr>
      <w:spacing w:after="40" w:line="240" w:lineRule="auto"/>
    </w:pPr>
    <w:rPr>
      <w:sz w:val="18"/>
    </w:rPr>
  </w:style>
  <w:style w:type="character" w:customStyle="1" w:styleId="a9">
    <w:name w:val="Текст сноски Знак"/>
    <w:basedOn w:val="a0"/>
    <w:link w:val="a8"/>
    <w:uiPriority w:val="99"/>
    <w:semiHidden/>
    <w:rsid w:val="00C75A21"/>
    <w:rPr>
      <w:rFonts w:ascii="Calibri" w:eastAsia="Calibri" w:hAnsi="Calibri" w:cs="Times New Roman"/>
      <w:sz w:val="18"/>
    </w:rPr>
  </w:style>
  <w:style w:type="character" w:styleId="aa">
    <w:name w:val="footnote reference"/>
    <w:basedOn w:val="a0"/>
    <w:uiPriority w:val="99"/>
    <w:unhideWhenUsed/>
    <w:rsid w:val="00C75A21"/>
    <w:rPr>
      <w:vertAlign w:val="superscript"/>
    </w:rPr>
  </w:style>
  <w:style w:type="paragraph" w:styleId="ab">
    <w:name w:val="endnote text"/>
    <w:basedOn w:val="a"/>
    <w:link w:val="ac"/>
    <w:uiPriority w:val="99"/>
    <w:semiHidden/>
    <w:unhideWhenUsed/>
    <w:rsid w:val="00C75A21"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C75A21"/>
    <w:rPr>
      <w:rFonts w:ascii="Calibri" w:eastAsia="Calibri" w:hAnsi="Calibri" w:cs="Times New Roman"/>
      <w:sz w:val="20"/>
    </w:rPr>
  </w:style>
  <w:style w:type="character" w:styleId="ad">
    <w:name w:val="endnote reference"/>
    <w:basedOn w:val="a0"/>
    <w:uiPriority w:val="99"/>
    <w:semiHidden/>
    <w:unhideWhenUsed/>
    <w:rsid w:val="00C75A21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C75A21"/>
    <w:pPr>
      <w:spacing w:after="57"/>
    </w:pPr>
  </w:style>
  <w:style w:type="paragraph" w:styleId="21">
    <w:name w:val="toc 2"/>
    <w:basedOn w:val="a"/>
    <w:next w:val="a"/>
    <w:uiPriority w:val="39"/>
    <w:unhideWhenUsed/>
    <w:rsid w:val="00C75A21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C75A21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C75A21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C75A21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C75A21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C75A21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C75A21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C75A21"/>
    <w:pPr>
      <w:spacing w:after="57"/>
      <w:ind w:left="2268"/>
    </w:pPr>
  </w:style>
  <w:style w:type="character" w:customStyle="1" w:styleId="10">
    <w:name w:val="Заголовок 1 Знак"/>
    <w:basedOn w:val="a0"/>
    <w:link w:val="1"/>
    <w:qFormat/>
    <w:rsid w:val="00C75A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e">
    <w:name w:val="TOC Heading"/>
    <w:uiPriority w:val="39"/>
    <w:unhideWhenUsed/>
    <w:rsid w:val="00C7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</w:style>
  <w:style w:type="paragraph" w:styleId="af">
    <w:name w:val="table of figures"/>
    <w:basedOn w:val="a"/>
    <w:next w:val="a"/>
    <w:uiPriority w:val="99"/>
    <w:unhideWhenUsed/>
    <w:rsid w:val="00C75A21"/>
    <w:pPr>
      <w:spacing w:after="0"/>
    </w:pPr>
  </w:style>
  <w:style w:type="paragraph" w:customStyle="1" w:styleId="Heading1">
    <w:name w:val="Heading 1"/>
    <w:basedOn w:val="a"/>
    <w:next w:val="a"/>
    <w:link w:val="Heading1Char"/>
    <w:qFormat/>
    <w:rsid w:val="00C75A21"/>
    <w:pPr>
      <w:keepNext/>
      <w:spacing w:before="240" w:after="60" w:line="348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paragraph" w:customStyle="1" w:styleId="Heading2">
    <w:name w:val="Heading 2"/>
    <w:basedOn w:val="a"/>
    <w:next w:val="a"/>
    <w:link w:val="22"/>
    <w:semiHidden/>
    <w:unhideWhenUsed/>
    <w:qFormat/>
    <w:rsid w:val="00C75A2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next w:val="a"/>
    <w:link w:val="30"/>
    <w:semiHidden/>
    <w:unhideWhenUsed/>
    <w:qFormat/>
    <w:rsid w:val="00C75A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next w:val="a"/>
    <w:link w:val="40"/>
    <w:uiPriority w:val="9"/>
    <w:qFormat/>
    <w:rsid w:val="00C75A21"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Heading8">
    <w:name w:val="Heading 8"/>
    <w:basedOn w:val="a"/>
    <w:next w:val="a"/>
    <w:link w:val="80"/>
    <w:qFormat/>
    <w:rsid w:val="00C75A21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Heading9">
    <w:name w:val="Heading 9"/>
    <w:basedOn w:val="a"/>
    <w:next w:val="a"/>
    <w:link w:val="Heading9Char"/>
    <w:semiHidden/>
    <w:unhideWhenUsed/>
    <w:qFormat/>
    <w:rsid w:val="00C75A2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0">
    <w:name w:val="Emphasis"/>
    <w:basedOn w:val="a0"/>
    <w:uiPriority w:val="20"/>
    <w:qFormat/>
    <w:rsid w:val="00C75A21"/>
    <w:rPr>
      <w:i/>
      <w:iCs/>
    </w:rPr>
  </w:style>
  <w:style w:type="character" w:styleId="af1">
    <w:name w:val="Hyperlink"/>
    <w:basedOn w:val="a0"/>
    <w:uiPriority w:val="99"/>
    <w:semiHidden/>
    <w:unhideWhenUsed/>
    <w:qFormat/>
    <w:rsid w:val="00C75A21"/>
    <w:rPr>
      <w:color w:val="0000FF"/>
      <w:u w:val="single"/>
    </w:rPr>
  </w:style>
  <w:style w:type="character" w:styleId="af2">
    <w:name w:val="Strong"/>
    <w:basedOn w:val="a0"/>
    <w:uiPriority w:val="22"/>
    <w:qFormat/>
    <w:rsid w:val="00C75A21"/>
    <w:rPr>
      <w:b/>
      <w:bCs/>
    </w:rPr>
  </w:style>
  <w:style w:type="character" w:customStyle="1" w:styleId="80">
    <w:name w:val="Заголовок 8 Знак"/>
    <w:basedOn w:val="a0"/>
    <w:link w:val="Heading8"/>
    <w:qFormat/>
    <w:rsid w:val="00C75A2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f3">
    <w:name w:val="Название Знак"/>
    <w:basedOn w:val="a0"/>
    <w:qFormat/>
    <w:rsid w:val="00C75A21"/>
    <w:rPr>
      <w:sz w:val="28"/>
      <w:szCs w:val="24"/>
    </w:rPr>
  </w:style>
  <w:style w:type="character" w:customStyle="1" w:styleId="af4">
    <w:name w:val="Подзаголовок Знак"/>
    <w:basedOn w:val="a0"/>
    <w:qFormat/>
    <w:rsid w:val="00C75A21"/>
    <w:rPr>
      <w:rFonts w:asciiTheme="majorHAnsi" w:eastAsiaTheme="majorEastAsia" w:hAnsiTheme="majorHAnsi" w:cstheme="majorBidi"/>
      <w:sz w:val="24"/>
      <w:szCs w:val="24"/>
    </w:rPr>
  </w:style>
  <w:style w:type="character" w:customStyle="1" w:styleId="af5">
    <w:name w:val="Текст выноски Знак"/>
    <w:basedOn w:val="a0"/>
    <w:link w:val="af6"/>
    <w:uiPriority w:val="99"/>
    <w:semiHidden/>
    <w:qFormat/>
    <w:rsid w:val="00C75A21"/>
    <w:rPr>
      <w:rFonts w:ascii="Tahoma" w:eastAsia="Calibri" w:hAnsi="Tahoma" w:cs="Tahoma"/>
      <w:sz w:val="16"/>
      <w:szCs w:val="16"/>
    </w:rPr>
  </w:style>
  <w:style w:type="character" w:customStyle="1" w:styleId="40">
    <w:name w:val="Заголовок 4 Знак"/>
    <w:basedOn w:val="a0"/>
    <w:link w:val="Heading4"/>
    <w:uiPriority w:val="9"/>
    <w:qFormat/>
    <w:rsid w:val="00C75A2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4"/>
    <w:qFormat/>
    <w:rsid w:val="00C75A21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C75A21"/>
  </w:style>
  <w:style w:type="character" w:customStyle="1" w:styleId="22">
    <w:name w:val="Заголовок 2 Знак"/>
    <w:basedOn w:val="a0"/>
    <w:link w:val="Heading2"/>
    <w:semiHidden/>
    <w:qFormat/>
    <w:rsid w:val="00C75A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Heading3"/>
    <w:semiHidden/>
    <w:qFormat/>
    <w:rsid w:val="00C75A2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ocnumber">
    <w:name w:val="toc_number"/>
    <w:basedOn w:val="a0"/>
    <w:qFormat/>
    <w:rsid w:val="00C75A21"/>
  </w:style>
  <w:style w:type="character" w:customStyle="1" w:styleId="hl">
    <w:name w:val="hl"/>
    <w:basedOn w:val="a0"/>
    <w:qFormat/>
    <w:rsid w:val="00C75A21"/>
  </w:style>
  <w:style w:type="character" w:customStyle="1" w:styleId="prod">
    <w:name w:val="prod"/>
    <w:basedOn w:val="a0"/>
    <w:qFormat/>
    <w:rsid w:val="00C75A21"/>
  </w:style>
  <w:style w:type="character" w:customStyle="1" w:styleId="portion">
    <w:name w:val="portion"/>
    <w:basedOn w:val="a0"/>
    <w:qFormat/>
    <w:rsid w:val="00C75A21"/>
  </w:style>
  <w:style w:type="character" w:customStyle="1" w:styleId="title1">
    <w:name w:val="title1"/>
    <w:basedOn w:val="a0"/>
    <w:qFormat/>
    <w:rsid w:val="00C75A21"/>
  </w:style>
  <w:style w:type="character" w:customStyle="1" w:styleId="rcp">
    <w:name w:val="rcp"/>
    <w:basedOn w:val="a0"/>
    <w:qFormat/>
    <w:rsid w:val="00C75A21"/>
  </w:style>
  <w:style w:type="character" w:customStyle="1" w:styleId="af7">
    <w:name w:val="Абзац списка Знак"/>
    <w:link w:val="af8"/>
    <w:uiPriority w:val="34"/>
    <w:qFormat/>
    <w:rsid w:val="00C75A21"/>
    <w:rPr>
      <w:sz w:val="28"/>
    </w:rPr>
  </w:style>
  <w:style w:type="character" w:customStyle="1" w:styleId="WW8Num7z0">
    <w:name w:val="WW8Num7z0"/>
    <w:qFormat/>
    <w:rsid w:val="00C75A21"/>
    <w:rPr>
      <w:sz w:val="24"/>
      <w:szCs w:val="24"/>
    </w:rPr>
  </w:style>
  <w:style w:type="paragraph" w:customStyle="1" w:styleId="af9">
    <w:name w:val="Заголовок"/>
    <w:basedOn w:val="a"/>
    <w:next w:val="afa"/>
    <w:qFormat/>
    <w:rsid w:val="00C75A21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fa">
    <w:name w:val="Body Text"/>
    <w:basedOn w:val="a"/>
    <w:link w:val="afb"/>
    <w:rsid w:val="00C75A21"/>
    <w:pPr>
      <w:spacing w:after="140"/>
    </w:pPr>
  </w:style>
  <w:style w:type="character" w:customStyle="1" w:styleId="afb">
    <w:name w:val="Основной текст Знак"/>
    <w:basedOn w:val="a0"/>
    <w:link w:val="afa"/>
    <w:rsid w:val="00C75A21"/>
    <w:rPr>
      <w:rFonts w:ascii="Calibri" w:eastAsia="Calibri" w:hAnsi="Calibri" w:cs="Times New Roman"/>
    </w:rPr>
  </w:style>
  <w:style w:type="paragraph" w:styleId="afc">
    <w:name w:val="List"/>
    <w:basedOn w:val="afa"/>
    <w:rsid w:val="00C75A21"/>
    <w:rPr>
      <w:rFonts w:cs="Lohit Devanagari"/>
    </w:rPr>
  </w:style>
  <w:style w:type="paragraph" w:customStyle="1" w:styleId="Caption">
    <w:name w:val="Caption"/>
    <w:basedOn w:val="a"/>
    <w:qFormat/>
    <w:rsid w:val="00C75A21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4">
    <w:name w:val="index 1"/>
    <w:basedOn w:val="a"/>
    <w:next w:val="a"/>
    <w:autoRedefine/>
    <w:uiPriority w:val="99"/>
    <w:semiHidden/>
    <w:unhideWhenUsed/>
    <w:rsid w:val="00C75A21"/>
    <w:pPr>
      <w:spacing w:after="0" w:line="240" w:lineRule="auto"/>
      <w:ind w:left="220" w:hanging="220"/>
    </w:pPr>
  </w:style>
  <w:style w:type="paragraph" w:styleId="afd">
    <w:name w:val="index heading"/>
    <w:basedOn w:val="a"/>
    <w:qFormat/>
    <w:rsid w:val="00C75A21"/>
    <w:pPr>
      <w:suppressLineNumbers/>
    </w:pPr>
    <w:rPr>
      <w:rFonts w:cs="Lohit Devanagari"/>
    </w:rPr>
  </w:style>
  <w:style w:type="paragraph" w:styleId="af6">
    <w:name w:val="Balloon Text"/>
    <w:basedOn w:val="a"/>
    <w:link w:val="af5"/>
    <w:uiPriority w:val="99"/>
    <w:semiHidden/>
    <w:unhideWhenUsed/>
    <w:qFormat/>
    <w:rsid w:val="00C75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basedOn w:val="a0"/>
    <w:link w:val="af6"/>
    <w:uiPriority w:val="99"/>
    <w:semiHidden/>
    <w:rsid w:val="00C75A21"/>
    <w:rPr>
      <w:rFonts w:ascii="Tahoma" w:eastAsia="Calibri" w:hAnsi="Tahoma" w:cs="Tahoma"/>
      <w:sz w:val="16"/>
      <w:szCs w:val="16"/>
    </w:rPr>
  </w:style>
  <w:style w:type="paragraph" w:styleId="a3">
    <w:name w:val="Title"/>
    <w:basedOn w:val="a"/>
    <w:link w:val="11"/>
    <w:uiPriority w:val="10"/>
    <w:qFormat/>
    <w:rsid w:val="00C75A21"/>
    <w:pPr>
      <w:spacing w:after="0" w:line="240" w:lineRule="auto"/>
      <w:jc w:val="center"/>
    </w:pPr>
    <w:rPr>
      <w:rFonts w:asciiTheme="minorHAnsi" w:eastAsiaTheme="minorHAnsi" w:hAnsiTheme="minorHAnsi" w:cstheme="minorBidi"/>
      <w:sz w:val="48"/>
      <w:szCs w:val="48"/>
    </w:rPr>
  </w:style>
  <w:style w:type="character" w:customStyle="1" w:styleId="25">
    <w:name w:val="Название Знак2"/>
    <w:basedOn w:val="a0"/>
    <w:link w:val="a3"/>
    <w:uiPriority w:val="10"/>
    <w:rsid w:val="00C75A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e">
    <w:name w:val="Normal (Web)"/>
    <w:basedOn w:val="a"/>
    <w:uiPriority w:val="99"/>
    <w:unhideWhenUsed/>
    <w:qFormat/>
    <w:rsid w:val="00C75A21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Subtitle"/>
    <w:basedOn w:val="a"/>
    <w:next w:val="a"/>
    <w:link w:val="12"/>
    <w:uiPriority w:val="11"/>
    <w:qFormat/>
    <w:rsid w:val="00C75A21"/>
    <w:pPr>
      <w:spacing w:after="60" w:line="348" w:lineRule="auto"/>
      <w:ind w:firstLine="709"/>
      <w:jc w:val="center"/>
      <w:outlineLvl w:val="1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6">
    <w:name w:val="Подзаголовок Знак2"/>
    <w:basedOn w:val="a0"/>
    <w:link w:val="a4"/>
    <w:uiPriority w:val="11"/>
    <w:rsid w:val="00C75A2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8">
    <w:name w:val="List Paragraph"/>
    <w:basedOn w:val="a"/>
    <w:link w:val="af7"/>
    <w:uiPriority w:val="34"/>
    <w:qFormat/>
    <w:rsid w:val="00C75A21"/>
    <w:pPr>
      <w:spacing w:after="0" w:line="348" w:lineRule="auto"/>
      <w:ind w:left="708" w:firstLine="709"/>
      <w:jc w:val="both"/>
    </w:pPr>
    <w:rPr>
      <w:rFonts w:asciiTheme="minorHAnsi" w:eastAsiaTheme="minorHAnsi" w:hAnsiTheme="minorHAnsi" w:cstheme="minorBidi"/>
      <w:sz w:val="28"/>
    </w:rPr>
  </w:style>
  <w:style w:type="paragraph" w:styleId="aff">
    <w:name w:val="No Spacing"/>
    <w:uiPriority w:val="1"/>
    <w:qFormat/>
    <w:rsid w:val="00C75A2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qFormat/>
    <w:rsid w:val="00C75A21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4">
    <w:name w:val="Основной текст (2)"/>
    <w:basedOn w:val="a"/>
    <w:link w:val="23"/>
    <w:qFormat/>
    <w:rsid w:val="00C75A21"/>
    <w:pPr>
      <w:widowControl w:val="0"/>
      <w:shd w:val="clear" w:color="auto" w:fill="FFFFFF"/>
      <w:spacing w:after="180" w:line="224" w:lineRule="exact"/>
    </w:pPr>
    <w:rPr>
      <w:rFonts w:asciiTheme="minorHAnsi" w:eastAsiaTheme="minorHAnsi" w:hAnsiTheme="minorHAnsi" w:cstheme="minorBidi"/>
      <w:sz w:val="19"/>
      <w:szCs w:val="19"/>
    </w:rPr>
  </w:style>
  <w:style w:type="paragraph" w:customStyle="1" w:styleId="ConsPlusTitle">
    <w:name w:val="ConsPlusTitle"/>
    <w:uiPriority w:val="99"/>
    <w:qFormat/>
    <w:rsid w:val="00C75A21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TitlePage">
    <w:name w:val="ConsPlusTitlePage"/>
    <w:qFormat/>
    <w:rsid w:val="00C75A21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octitle">
    <w:name w:val="toc_title"/>
    <w:basedOn w:val="a"/>
    <w:qFormat/>
    <w:rsid w:val="00C75A21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0">
    <w:name w:val="Текст документа"/>
    <w:basedOn w:val="a"/>
    <w:qFormat/>
    <w:rsid w:val="00C75A21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C75A21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WW8Num7">
    <w:name w:val="WW8Num7"/>
    <w:qFormat/>
    <w:rsid w:val="00C75A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7135</Words>
  <Characters>40671</Characters>
  <Application>Microsoft Office Word</Application>
  <DocSecurity>0</DocSecurity>
  <Lines>338</Lines>
  <Paragraphs>95</Paragraphs>
  <ScaleCrop>false</ScaleCrop>
  <Company>Reanimator Extreme Edition</Company>
  <LinksUpToDate>false</LinksUpToDate>
  <CharactersWithSpaces>47711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2</cp:revision>
  <dcterms:created xsi:type="dcterms:W3CDTF">2024-08-08T11:57:00Z</dcterms:created>
  <dcterms:modified xsi:type="dcterms:W3CDTF">2024-08-08T12:25:00Z</dcterms:modified>
</cp:coreProperties>
</file>