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0D" w:rsidRDefault="00A44F0D" w:rsidP="00A44F0D">
      <w:pPr>
        <w:ind w:left="5669" w:right="284"/>
        <w:rPr>
          <w:sz w:val="20"/>
          <w:szCs w:val="20"/>
        </w:rPr>
      </w:pPr>
      <w:r>
        <w:rPr>
          <w:rFonts w:ascii="Tempora LGC Uni" w:hAnsi="Tempora LGC Uni"/>
          <w:sz w:val="20"/>
          <w:szCs w:val="20"/>
        </w:rPr>
        <w:t xml:space="preserve">Приложение № 1 к решению Собрания Новоузенского муниципального района от 21 декабря 2023 года № 665 (с изменениями от 28.12.2023 № 677, от 25.01.2024 № 679, от 29.02.2024 № 694, от 28.03.2024 № 703, </w:t>
      </w:r>
      <w:proofErr w:type="gramStart"/>
      <w:r>
        <w:rPr>
          <w:rFonts w:ascii="Tempora LGC Uni" w:hAnsi="Tempora LGC Uni"/>
          <w:sz w:val="20"/>
          <w:szCs w:val="20"/>
        </w:rPr>
        <w:t>от</w:t>
      </w:r>
      <w:proofErr w:type="gramEnd"/>
      <w:r>
        <w:rPr>
          <w:rFonts w:ascii="Tempora LGC Uni" w:hAnsi="Tempora LGC Uni"/>
          <w:sz w:val="20"/>
          <w:szCs w:val="20"/>
        </w:rPr>
        <w:t xml:space="preserve"> 25.04.2024 №712, от 30.05.2024 № 724, от 28.06.2024 № 736, от 31.07.2024 № 752)</w:t>
      </w:r>
    </w:p>
    <w:p w:rsidR="00A44F0D" w:rsidRDefault="00A44F0D" w:rsidP="00A44F0D"/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1999"/>
        <w:gridCol w:w="3402"/>
        <w:gridCol w:w="1134"/>
        <w:gridCol w:w="992"/>
        <w:gridCol w:w="1134"/>
      </w:tblGrid>
      <w:tr w:rsidR="00A44F0D" w:rsidTr="00BD07AA">
        <w:trPr>
          <w:trHeight w:val="1911"/>
        </w:trPr>
        <w:tc>
          <w:tcPr>
            <w:tcW w:w="866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7"/>
              </w:rPr>
              <w:t xml:space="preserve">Безвозмездные поступления в бюджет Новоузенского муниципального района на 2024 год и на плановый период 2025 и 2026 годов </w:t>
            </w:r>
          </w:p>
        </w:tc>
      </w:tr>
      <w:tr w:rsidR="00A44F0D" w:rsidTr="00BD07AA">
        <w:tc>
          <w:tcPr>
            <w:tcW w:w="199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</w:pPr>
          </w:p>
        </w:tc>
        <w:tc>
          <w:tcPr>
            <w:tcW w:w="340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2026 год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5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000 202 00000 00 0000 000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771 120,5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611 809,2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620 184,9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000 202 10000 00 0000 150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333333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220 113,0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204 145,5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212 317,0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220 113,0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204 145,5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212 317,0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000 2 02 15001 05 0000 150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220 113,0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204 145,5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212 317,0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125 109,9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32 529,6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32 229,4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000 202 25098 05 0000 150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деятель-ности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, занятий физической культурой и спортом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1 639,8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000 202 25172 05 0000 150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оснащение (обновление материально-технической базы)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1 832,5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000 202 25213 05 0000 150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образовательных организациях)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6 957,2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000 202 25304 05 0000150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и городских округов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 xml:space="preserve">области на организацию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>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14 436,3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14 018,9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13 718,7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000 202 25519 05 0000150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государственную поддержку отрасли культуры: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на комплектование книжных фондов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>муниципальных общедоступных библиотек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000 202 29900 05 0000 150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из местных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20 301,0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79 841,0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18 510,7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18 510,7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000 2 02 29999 05 0078 150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убсидии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41 625,6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000 202 29999 05 0086 150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16 634,4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 xml:space="preserve">дошкольных 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9 234,4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 xml:space="preserve">общеобразовательных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lastRenderedPageBreak/>
              <w:t>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6 000,0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учреждениях</w:t>
            </w:r>
            <w:proofErr w:type="gramEnd"/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 xml:space="preserve">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1 400,0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000 202 29999 05 0087 150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4 744,4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4 078,7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4 078,7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в части расходов на оплату труда с начислениями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4 184,4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3 518,7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3 518,7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за исключением расходов на оплату труда с начислениями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560,0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560,0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560,0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000 202 29999 05 0108 150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естественно-научной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и технологической направленностей в общеобразовательных организациях,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14 073,0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14 275,4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14 275,4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в части расходов на оплату труда с начислениями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12 233,0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12 315,4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12 315,4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за исключением расходов на оплату труда с начислениями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1 840,0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1 960,0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1 960,0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000 202 29999 05 0111 150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обеспечение условий для внедрения цифровой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br/>
              <w:t>образовательной среды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263,6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156,6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156,6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000 202 29999 05 0126 150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Субсидий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2 000,0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000 202 29999 05 0136 150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Субсидии бюджетам муниципальных районов области на обеспечение условий для оснащения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эксплуатации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500,0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lastRenderedPageBreak/>
              <w:t>000 2 02 30000 00 0000 150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Субвенции бюджетам бюджетной системы Российской Федерации,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404 864,0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373 144,1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373 233,0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404 864,0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373 144,1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373 233,0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000 2 02 30024 05 0001 150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292 106,0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270 556,2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270 556,2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000 2 02 30024 05 0003 150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000 2 02 30024 05 0004 150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1 867,0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1 867,0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1 867,0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000 2 02 30024 05 0007 150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1 653,3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1 751,3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1 818,8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000 2 02 30024 05 0008 150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466,7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466,7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000 2 02 30024 05 0009 150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933,5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933,5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933,5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000 2 02 30024 05 0038 150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12,5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20,9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20,9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000 2 02 30024 05 0012 150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246,5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246,5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246,5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000 2 02 30024 05 0014 150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убвенции бюджетам муниципальных районов области на компенсацию родительской платы за присмотр и уход за детьми в образовательных организациях, реализующих основную общеобразовательную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2 147,8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3 928,9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3 928,9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000 2 02 30024 05 0016 150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000 2 02 30024 05 0010 150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i/>
                <w:color w:val="000000"/>
                <w:sz w:val="22"/>
                <w:szCs w:val="22"/>
              </w:rPr>
              <w:t>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000 2 02 30024 05 0027 150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6 435,7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6 435,7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6 435,7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000 2 02 30024 05 0045 150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Субвенции бюджетам муниципальных районов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225,5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225,5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225,5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000 2 02 30024 05 0028 150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77,3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689,4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689,4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000 2 02 30024 05 0029 150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убвенции бюджетам муниципальных районов области на осуществление органами местного самоуправления государственных полномочий по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248,3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248,3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248,3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000 2 02 30024 05 0037 150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C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79 894,6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69 955,1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69 955,1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000 2 02 30024 05 0043 150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953,9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583,7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583,7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000 202 35120 05 0000 150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об-щей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2,9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4,0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25,4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000 2 02 35303 05 0000 150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17 125,8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14 764,7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14 764,7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lastRenderedPageBreak/>
              <w:t>000 2 02 40000 00 0000 150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333333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19 968,6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1 990,0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2 405,5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000 2 02 45179 05 0000150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1 990,0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1 990,0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2 405,5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000 2 02 49999 05 0006 150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3 367,5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000 2 02 49999 05 0015 150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891,4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000 2 02 49999 05 0067 150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5 005,0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0,0 </w:t>
            </w: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дошкольных 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976,0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общеобразовательных </w:t>
            </w: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2 805,0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proofErr w:type="gramStart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учреждениях</w:t>
            </w:r>
            <w:proofErr w:type="gramEnd"/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 дополнительного образования детей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1 224,0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000 2 02 49999 05 0070 150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Иные межбюджетные трансферты бюджетам муниципальных районов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2 000,0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000 2 02 49999 05 0106 150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районов области на оказание содействия органам местного самоуправления в </w:t>
            </w: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организации деятельности по военно-патриотическому воспитанию граждан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 xml:space="preserve">634,4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lastRenderedPageBreak/>
              <w:t>000 2 02 49999 05 0110 150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 бюджетам муниципальных районов на укрепление метариально-технической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750,0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000 2 02 49999 05 0117 150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2 277,0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000 2 02 49999 05 0119 150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2 654,8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000 2 02 49999 05 0131 150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 xml:space="preserve">398,5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000 2 07 00000 00 0000 150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b/>
                <w:color w:val="000000"/>
                <w:sz w:val="22"/>
                <w:szCs w:val="22"/>
              </w:rPr>
              <w:t xml:space="preserve">1 065,0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</w:p>
        </w:tc>
      </w:tr>
      <w:tr w:rsidR="00A44F0D" w:rsidTr="00BD07AA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center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000 2 07 05030 05 0000 150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Прочие безвозмездные поступления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jc w:val="right"/>
              <w:rPr>
                <w:rFonts w:ascii="Tempora LGC Uni" w:hAnsi="Tempora LGC Uni" w:cs="Tempora LGC Uni"/>
              </w:rPr>
            </w:pPr>
            <w:r>
              <w:rPr>
                <w:rFonts w:ascii="Tempora LGC Uni" w:eastAsia="Tempora LGC Uni" w:hAnsi="Tempora LGC Uni" w:cs="Tempora LGC Uni"/>
                <w:color w:val="000000"/>
                <w:sz w:val="22"/>
                <w:szCs w:val="22"/>
              </w:rPr>
              <w:t>1 065,0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F0D" w:rsidRDefault="00A44F0D" w:rsidP="00BD07AA">
            <w:pPr>
              <w:spacing w:line="57" w:lineRule="atLeast"/>
              <w:rPr>
                <w:rFonts w:ascii="Tempora LGC Uni" w:hAnsi="Tempora LGC Uni" w:cs="Tempora LGC Uni"/>
              </w:rPr>
            </w:pPr>
          </w:p>
        </w:tc>
      </w:tr>
    </w:tbl>
    <w:p w:rsidR="006F5BFB" w:rsidRPr="00A44F0D" w:rsidRDefault="006F5BFB" w:rsidP="00A44F0D"/>
    <w:sectPr w:rsidR="006F5BFB" w:rsidRPr="00A44F0D" w:rsidSect="006F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36262F"/>
    <w:rsid w:val="0036262F"/>
    <w:rsid w:val="00647DDD"/>
    <w:rsid w:val="006F5BFB"/>
    <w:rsid w:val="00A44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2209</Words>
  <Characters>12597</Characters>
  <Application>Microsoft Office Word</Application>
  <DocSecurity>0</DocSecurity>
  <Lines>104</Lines>
  <Paragraphs>29</Paragraphs>
  <ScaleCrop>false</ScaleCrop>
  <Company>Reanimator Extreme Edition</Company>
  <LinksUpToDate>false</LinksUpToDate>
  <CharactersWithSpaces>14777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kochegarovanv</dc:creator>
  <cp:lastModifiedBy>kochegarovanv</cp:lastModifiedBy>
  <cp:revision>2</cp:revision>
  <dcterms:created xsi:type="dcterms:W3CDTF">2024-08-08T11:54:00Z</dcterms:created>
  <dcterms:modified xsi:type="dcterms:W3CDTF">2024-08-08T12:23:00Z</dcterms:modified>
</cp:coreProperties>
</file>