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Приложение 2</w:t>
      </w:r>
    </w:p>
    <w:p>
      <w:pPr>
        <w:pStyle w:val="Normal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к распоряжению администрации </w:t>
      </w:r>
    </w:p>
    <w:p>
      <w:pPr>
        <w:pStyle w:val="Normal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Новоузенского муниципального района </w:t>
      </w:r>
    </w:p>
    <w:p>
      <w:pPr>
        <w:pStyle w:val="Normal"/>
        <w:keepNext w:val="false"/>
        <w:keepLines w:val="false"/>
        <w:pageBreakBefore w:val="false"/>
        <w:widowControl w:val="false"/>
        <w:overflowPunct w:val="true"/>
        <w:bidi w:val="0"/>
        <w:snapToGrid w:val="true"/>
        <w:spacing w:before="0" w:after="0"/>
        <w:jc w:val="right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от  </w:t>
      </w:r>
      <w:r>
        <w:rPr>
          <w:rFonts w:cs="Times New Roman"/>
          <w:sz w:val="24"/>
          <w:szCs w:val="24"/>
          <w:lang w:val="ru-RU"/>
        </w:rPr>
        <w:t>25.06.2024</w:t>
      </w:r>
      <w:r>
        <w:rPr>
          <w:rFonts w:cs="Times New Roman"/>
          <w:sz w:val="24"/>
          <w:szCs w:val="24"/>
          <w:lang w:val="ru-RU"/>
        </w:rPr>
        <w:t xml:space="preserve"> г. №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85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>
      <w:pPr>
        <w:pStyle w:val="Normal"/>
        <w:tabs>
          <w:tab w:val="clear" w:pos="708"/>
          <w:tab w:val="left" w:pos="3855" w:leader="none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по организации ярмарки по продаже продовольственн</w:t>
      </w:r>
      <w:r>
        <w:rPr>
          <w:b/>
          <w:sz w:val="28"/>
          <w:szCs w:val="28"/>
          <w:lang w:val="ru-RU"/>
        </w:rPr>
        <w:t>ой</w:t>
      </w:r>
      <w:r>
        <w:rPr>
          <w:b/>
          <w:sz w:val="28"/>
          <w:szCs w:val="28"/>
        </w:rPr>
        <w:t xml:space="preserve"> и непродовольственн</w:t>
      </w:r>
      <w:r>
        <w:rPr>
          <w:b/>
          <w:sz w:val="28"/>
          <w:szCs w:val="28"/>
          <w:lang w:val="ru-RU"/>
        </w:rPr>
        <w:t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продукции</w:t>
      </w:r>
    </w:p>
    <w:p>
      <w:pPr>
        <w:pStyle w:val="Normal"/>
        <w:tabs>
          <w:tab w:val="clear" w:pos="708"/>
          <w:tab w:val="left" w:pos="3855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организации ярмарки  по продаже продовольственн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и непродовольственн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продукции</w:t>
      </w:r>
      <w:r>
        <w:rPr>
          <w:sz w:val="28"/>
          <w:szCs w:val="28"/>
        </w:rPr>
        <w:t xml:space="preserve"> (далее по тексту-План)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01 июня 2010 года  № 195-П «Об утверждении Положения об организации ярмарок и продажи товаров (выполнения работ, оказания услуг) на них на территории Саратовской области», постановления администрации Новоузенского муниципального района от 26 ноября 2014 года №140 «Об утверждении положения об организации ярмарок и продажи товаров (выполнения работ, оказания услуг) на них на территории Новоузенского муниципального района Саратовской области».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Плана  обязательны для исполнения администрацией Новоузенского муниципального района - организатором ярмарки, юридическими лицами, индивидуальными предпринимателями, индивидуальными предпринимателями главами крестьянских (фермерских) хозяйств, а также гражданами - участниками ярмарки, их работниками и представителями (далее по тексту-Участники ярмарки)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tLeast" w:line="243" w:before="120" w:after="312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организации ярмарки</w:t>
      </w:r>
    </w:p>
    <w:p>
      <w:pPr>
        <w:pStyle w:val="Normal"/>
        <w:shd w:val="clear" w:color="auto" w:fill="FFFFFF"/>
        <w:spacing w:lineRule="atLeast" w:line="243"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Организатором </w:t>
      </w:r>
      <w:r>
        <w:rPr>
          <w:sz w:val="28"/>
          <w:szCs w:val="28"/>
        </w:rPr>
        <w:t>ярмарки  по продаже продовольственн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и непродовольственн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продукции</w:t>
      </w:r>
      <w:r>
        <w:rPr>
          <w:sz w:val="28"/>
          <w:szCs w:val="28"/>
        </w:rPr>
        <w:t xml:space="preserve"> (далее по тексту-ярмарка) является  администрация Новоузенского муниципального района.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Ярмарка </w:t>
      </w:r>
      <w:r>
        <w:rPr>
          <w:color w:val="000000"/>
          <w:sz w:val="28"/>
          <w:szCs w:val="28"/>
        </w:rPr>
        <w:t xml:space="preserve">функционирует в соответствии </w:t>
      </w:r>
      <w:r>
        <w:rPr>
          <w:sz w:val="28"/>
          <w:szCs w:val="28"/>
        </w:rPr>
        <w:t>постановлением Правительства Саратовской области от 01 июня 2010 года  № 195-П «Об утверждении Положения об организации ярмарок и продажи товаров (выполнения работ, оказания услуг) на них на территории Саратовской области», постановления администрации Новоузенского муниципального района от 26 ноября 2014 года №140 «Об утверждении положения об организации ярмарок и продажи товаров (выполнения работ, оказания услуг) на них на территории Новоузенского муниципального района Саратовской области».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ярмарки – универсальная  ярмарка (</w:t>
      </w:r>
      <w:r>
        <w:rPr>
          <w:sz w:val="28"/>
          <w:szCs w:val="28"/>
          <w:lang w:val="ru-RU"/>
        </w:rPr>
        <w:t>без ярмарок выходного дня</w:t>
      </w:r>
      <w:r>
        <w:rPr>
          <w:sz w:val="28"/>
          <w:szCs w:val="28"/>
        </w:rPr>
        <w:t>) по продаже продовольственн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и непродовольственн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продукции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Место проведения ярмарки:  Саратовская область, Новоузенский район, г.Новоузенск, </w:t>
      </w:r>
      <w:r>
        <w:rPr>
          <w:sz w:val="28"/>
          <w:szCs w:val="28"/>
          <w:lang w:val="ru-RU"/>
        </w:rPr>
        <w:t>ул. 30  лет Победы, юго-западнее дома №7.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Количество торговых мест -</w:t>
      </w:r>
      <w:r>
        <w:rPr>
          <w:sz w:val="28"/>
          <w:szCs w:val="28"/>
          <w:lang w:val="ru-RU"/>
        </w:rPr>
        <w:t xml:space="preserve"> 11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торгового места – </w:t>
      </w:r>
      <w:r>
        <w:rPr>
          <w:sz w:val="28"/>
          <w:szCs w:val="28"/>
          <w:lang w:val="ru-RU"/>
        </w:rPr>
        <w:t xml:space="preserve">15 </w:t>
      </w:r>
      <w:r>
        <w:rPr>
          <w:sz w:val="28"/>
          <w:szCs w:val="28"/>
        </w:rPr>
        <w:t>кв.м.</w:t>
      </w:r>
    </w:p>
    <w:p>
      <w:pPr>
        <w:pStyle w:val="Normal"/>
        <w:spacing w:before="0" w:after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Схема размещения участников ярмарки </w:t>
      </w:r>
      <w:r>
        <w:rPr>
          <w:color w:val="000000"/>
          <w:sz w:val="28"/>
          <w:szCs w:val="28"/>
          <w:lang w:val="ru-RU"/>
        </w:rPr>
        <w:t xml:space="preserve">утверждается соответствующим </w:t>
      </w:r>
      <w:r>
        <w:rPr>
          <w:color w:val="000000"/>
          <w:sz w:val="28"/>
          <w:szCs w:val="28"/>
        </w:rPr>
        <w:t xml:space="preserve"> распоряжением администрации Новоузенского муниципального района «О проведении ярмарки  по продаже продовольственн</w:t>
      </w:r>
      <w:r>
        <w:rPr>
          <w:color w:val="000000"/>
          <w:sz w:val="28"/>
          <w:szCs w:val="28"/>
          <w:lang w:val="ru-RU"/>
        </w:rPr>
        <w:t>ой</w:t>
      </w:r>
      <w:r>
        <w:rPr>
          <w:color w:val="000000"/>
          <w:sz w:val="28"/>
          <w:szCs w:val="28"/>
        </w:rPr>
        <w:t xml:space="preserve"> и непродовольственн</w:t>
      </w:r>
      <w:r>
        <w:rPr>
          <w:color w:val="000000"/>
          <w:sz w:val="28"/>
          <w:szCs w:val="28"/>
          <w:lang w:val="ru-RU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продукции».</w:t>
      </w:r>
    </w:p>
    <w:p>
      <w:pPr>
        <w:pStyle w:val="Normal"/>
        <w:spacing w:before="0" w:after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Торговля на ярмарке осуществляется посредством подвижной мелкорозничной сети (палатки, прилавки).</w:t>
      </w:r>
    </w:p>
    <w:p>
      <w:pPr>
        <w:pStyle w:val="Normal"/>
        <w:spacing w:before="0" w:after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Срок проведения: </w:t>
      </w:r>
      <w:r>
        <w:rPr>
          <w:sz w:val="28"/>
          <w:szCs w:val="28"/>
          <w:lang w:val="ru-RU"/>
        </w:rPr>
        <w:t>с 0</w:t>
      </w:r>
      <w:r>
        <w:rPr>
          <w:sz w:val="28"/>
          <w:szCs w:val="28"/>
          <w:lang w:val="ru-RU"/>
        </w:rPr>
        <w:t>1 июл</w:t>
      </w:r>
      <w:r>
        <w:rPr>
          <w:sz w:val="28"/>
          <w:szCs w:val="28"/>
          <w:lang w:val="ru-RU"/>
        </w:rPr>
        <w:t>я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по </w:t>
      </w:r>
      <w:r>
        <w:rPr>
          <w:sz w:val="28"/>
          <w:szCs w:val="28"/>
          <w:lang w:val="ru-RU"/>
        </w:rPr>
        <w:t xml:space="preserve">07 июля </w:t>
      </w:r>
      <w:r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 включительно.</w:t>
      </w:r>
    </w:p>
    <w:p>
      <w:pPr>
        <w:pStyle w:val="Normal"/>
        <w:shd w:val="clear" w:color="auto" w:fill="FFFFFF"/>
        <w:spacing w:lineRule="atLeast" w:line="243" w:before="0" w:after="0"/>
        <w:ind w:firstLine="708"/>
        <w:jc w:val="both"/>
        <w:rPr/>
      </w:pPr>
      <w:r>
        <w:rPr>
          <w:color w:val="000000"/>
          <w:sz w:val="28"/>
          <w:szCs w:val="28"/>
        </w:rPr>
        <w:t xml:space="preserve">Режим работы ярмарки: </w:t>
      </w:r>
      <w:r>
        <w:rPr>
          <w:color w:val="000000"/>
          <w:sz w:val="28"/>
          <w:szCs w:val="28"/>
          <w:lang w:val="ru-RU"/>
        </w:rPr>
        <w:t>с 0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июл</w:t>
      </w:r>
      <w:r>
        <w:rPr>
          <w:color w:val="000000"/>
          <w:sz w:val="28"/>
          <w:szCs w:val="28"/>
          <w:lang w:val="ru-RU"/>
        </w:rPr>
        <w:t>я 202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года по </w:t>
      </w:r>
      <w:r>
        <w:rPr>
          <w:color w:val="000000"/>
          <w:sz w:val="28"/>
          <w:szCs w:val="28"/>
          <w:lang w:val="ru-RU"/>
        </w:rPr>
        <w:t>07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июл</w:t>
      </w:r>
      <w:r>
        <w:rPr>
          <w:color w:val="000000"/>
          <w:sz w:val="28"/>
          <w:szCs w:val="28"/>
          <w:lang w:val="ru-RU"/>
        </w:rPr>
        <w:t>я 202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года включительно </w:t>
      </w:r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>.00 ч. до</w:t>
      </w:r>
      <w:r>
        <w:rPr>
          <w:color w:val="000000"/>
          <w:sz w:val="28"/>
          <w:szCs w:val="28"/>
          <w:lang w:val="ru-RU"/>
        </w:rPr>
        <w:t xml:space="preserve"> 17</w:t>
      </w:r>
      <w:r>
        <w:rPr>
          <w:color w:val="000000"/>
          <w:sz w:val="28"/>
          <w:szCs w:val="28"/>
        </w:rPr>
        <w:t>.00 ч.</w:t>
      </w:r>
    </w:p>
    <w:p>
      <w:pPr>
        <w:pStyle w:val="Normal"/>
        <w:shd w:val="clear" w:color="auto" w:fill="FFFFFF"/>
        <w:spacing w:lineRule="atLeast" w:line="243"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предоставления торговых мест </w:t>
      </w:r>
    </w:p>
    <w:p>
      <w:pPr>
        <w:pStyle w:val="Normal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ярмарке и размер их оплаты</w:t>
      </w:r>
    </w:p>
    <w:p>
      <w:pPr>
        <w:pStyle w:val="Normal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tLeast" w:line="243" w:before="0" w:after="0"/>
        <w:ind w:firstLine="346"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>1.Торговые места на ярмарке распределяются между участниками ярмарки, подавшими заявление в администрацию Новоузенского муниципального района и получившими разрешение на право торговли на ярмарке.</w:t>
      </w:r>
    </w:p>
    <w:p>
      <w:pPr>
        <w:pStyle w:val="Normal"/>
        <w:spacing w:before="0" w:after="0"/>
        <w:ind w:firstLine="346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 размещения таких мест</w:t>
      </w:r>
      <w:r>
        <w:rPr>
          <w:sz w:val="28"/>
          <w:szCs w:val="28"/>
          <w:lang w:val="ru-RU"/>
        </w:rPr>
        <w:t>.</w:t>
      </w:r>
    </w:p>
    <w:p>
      <w:pPr>
        <w:pStyle w:val="Normal"/>
        <w:spacing w:before="0" w:after="0"/>
        <w:ind w:firstLine="344" w:left="0"/>
        <w:jc w:val="both"/>
        <w:rPr>
          <w:sz w:val="28"/>
          <w:szCs w:val="28"/>
        </w:rPr>
      </w:pPr>
      <w:r>
        <w:rPr>
          <w:sz w:val="28"/>
          <w:szCs w:val="28"/>
        </w:rPr>
        <w:t>3.Передача торговых мест третьему лицу запрещается.</w:t>
      </w:r>
    </w:p>
    <w:p>
      <w:pPr>
        <w:pStyle w:val="Normal"/>
        <w:spacing w:before="0" w:after="0"/>
        <w:ind w:firstLine="344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4.Торговые места на ярмарке предоставляются юридическим лицам, индивидуальным предпринимателям, индивидуальным предпринимателям главам крестьянских (фермерских) хозяйств, а также гражданам (далее - Участники ярмарки). </w:t>
      </w:r>
    </w:p>
    <w:p>
      <w:pPr>
        <w:pStyle w:val="Normal"/>
        <w:spacing w:before="0" w:after="0"/>
        <w:ind w:firstLine="344" w:left="0"/>
        <w:jc w:val="both"/>
        <w:rPr>
          <w:sz w:val="28"/>
          <w:szCs w:val="28"/>
        </w:rPr>
      </w:pPr>
      <w:r>
        <w:rPr>
          <w:sz w:val="28"/>
          <w:szCs w:val="28"/>
        </w:rPr>
        <w:t>5.Организатору ярмарки запрещается создавать дискриминационные условия при распределении торговых мест.</w:t>
      </w:r>
    </w:p>
    <w:p>
      <w:pPr>
        <w:pStyle w:val="Normal"/>
        <w:shd w:val="clear" w:color="auto" w:fill="FFFFFF"/>
        <w:spacing w:lineRule="atLeast" w:line="243" w:before="0" w:after="0"/>
        <w:ind w:firstLine="344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6.Плата с участников ярмарки за предоставление </w:t>
      </w:r>
      <w:r>
        <w:rPr>
          <w:color w:val="000000"/>
          <w:sz w:val="28"/>
          <w:szCs w:val="28"/>
          <w:lang w:val="ru-RU"/>
        </w:rPr>
        <w:t>торговых</w:t>
      </w:r>
      <w:r>
        <w:rPr>
          <w:color w:val="000000"/>
          <w:sz w:val="28"/>
          <w:szCs w:val="28"/>
        </w:rPr>
        <w:t xml:space="preserve"> мест для продажи товаров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не взимается.</w:t>
      </w:r>
    </w:p>
    <w:p>
      <w:pPr>
        <w:pStyle w:val="Normal"/>
        <w:shd w:val="clear" w:color="auto" w:fill="FFFFFF"/>
        <w:spacing w:lineRule="atLeast" w:line="243" w:before="0" w:after="0"/>
        <w:ind w:firstLine="344"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  <w:lang w:val="ru-RU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города Новоузенска запрещается накапливать и размещать отходы производства и потребления в несанкционированных местах.</w:t>
      </w:r>
    </w:p>
    <w:p>
      <w:pPr>
        <w:pStyle w:val="Normal"/>
        <w:keepNext w:val="false"/>
        <w:keepLines w:val="false"/>
        <w:pageBreakBefore w:val="false"/>
        <w:widowControl w:val="false"/>
        <w:shd w:val="clear" w:color="auto" w:fill="FFFFFF"/>
        <w:overflowPunct w:val="true"/>
        <w:bidi w:val="0"/>
        <w:snapToGrid w:val="true"/>
        <w:spacing w:lineRule="atLeast" w:line="243" w:before="0" w:after="0"/>
        <w:ind w:firstLine="344" w:left="0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произвести уборку и очистку данной территории</w:t>
      </w:r>
      <w:r>
        <w:rPr>
          <w:color w:val="000000"/>
          <w:sz w:val="28"/>
          <w:szCs w:val="28"/>
          <w:lang w:val="ru-RU"/>
        </w:rPr>
        <w:t xml:space="preserve"> (п.3.5. </w:t>
      </w:r>
      <w:r>
        <w:rPr>
          <w:bCs/>
          <w:kern w:val="2"/>
          <w:sz w:val="28"/>
          <w:szCs w:val="28"/>
        </w:rPr>
        <w:t>Правил благоустройства</w:t>
      </w:r>
      <w:r>
        <w:rPr>
          <w:bCs/>
          <w:kern w:val="2"/>
          <w:sz w:val="28"/>
          <w:szCs w:val="28"/>
          <w:lang w:val="ru-RU"/>
        </w:rPr>
        <w:t xml:space="preserve"> </w:t>
      </w:r>
      <w:r>
        <w:rPr>
          <w:bCs/>
          <w:kern w:val="2"/>
          <w:sz w:val="28"/>
          <w:szCs w:val="28"/>
        </w:rPr>
        <w:t>территории муниципального образования города Новоузенск Новоузенского муници</w:t>
      </w:r>
      <w:r>
        <w:rPr>
          <w:rFonts w:eastAsia="Times New Roman" w:cs="Times New Roman"/>
          <w:color w:val="000000"/>
          <w:sz w:val="28"/>
          <w:szCs w:val="28"/>
        </w:rPr>
        <w:t>пального района Саратовской области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shd w:val="clear" w:color="auto" w:fill="FFFFFF"/>
        <w:overflowPunct w:val="true"/>
        <w:bidi w:val="0"/>
        <w:snapToGrid w:val="true"/>
        <w:spacing w:lineRule="atLeast" w:line="243" w:before="0" w:after="0"/>
        <w:ind w:firstLine="705" w:left="0"/>
        <w:jc w:val="both"/>
        <w:textAlignment w:val="auto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За несоблюдение указанных требований статьей 8.2 Закона Саратовской области от 29.07.2009 № 104-ЗСО «Об административных правонарушениях на территории Саратовской области» предусмотрена административная ответственность, согласно которой сброс мусора, иных отходов производства и потребления вне специально отведенных для этого мест влечет наложение административного штрафа</w:t>
      </w:r>
      <w:r>
        <w:rPr>
          <w:rFonts w:eastAsia="Times New Roman" w:cs="Times New Roman"/>
          <w:color w:val="000000"/>
          <w:sz w:val="28"/>
          <w:szCs w:val="28"/>
          <w:lang w:val="ru-RU" w:eastAsia="en-US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FR2" w:customStyle="1">
    <w:name w:val="FR2"/>
    <w:uiPriority w:val="0"/>
    <w:qFormat/>
    <w:pPr>
      <w:widowControl w:val="false"/>
      <w:suppressAutoHyphens w:val="true"/>
      <w:bidi w:val="0"/>
      <w:snapToGrid w:val="false"/>
      <w:spacing w:lineRule="auto" w:line="276" w:before="620" w:after="0"/>
      <w:ind w:firstLine="66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100" w:after="100"/>
      <w:ind w:hanging="0" w:left="72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  <Pages>3</Pages>
  <Words>558</Words>
  <Characters>4205</Characters>
  <CharactersWithSpaces>4763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2019-04-30T03:10:00Z</dcterms:created>
  <dc:creator>ekonomika</dc:creator>
  <dc:description/>
  <dc:language>ru-RU</dc:language>
  <cp:lastModifiedBy/>
  <cp:lastPrinted>2021-06-09T06:41:00Z</cp:lastPrinted>
  <dcterms:modified xsi:type="dcterms:W3CDTF">2024-06-25T10:24:36Z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